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FA" w:rsidRDefault="007E0CFA" w:rsidP="007E0CFA">
      <w:pPr>
        <w:autoSpaceDE w:val="0"/>
        <w:autoSpaceDN w:val="0"/>
        <w:adjustRightInd w:val="0"/>
        <w:spacing w:before="240" w:after="0" w:line="240" w:lineRule="auto"/>
        <w:ind w:left="705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 редакции от: 16.05.2018</w:t>
      </w:r>
    </w:p>
    <w:p w:rsidR="007E0CFA" w:rsidRDefault="007E0CFA" w:rsidP="007E0CFA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Опубликовано: Ведомости Парламента Республики Казахстан, 2003 г., N 1-2, ст. 1; "Казахстанская правда" от 10 января 2003 года N 8; "Юридическая газета" от 29 января 2003 года N 5</w:t>
      </w:r>
    </w:p>
    <w:p w:rsidR="007E0CFA" w:rsidRDefault="007E0CFA" w:rsidP="007E0CFA">
      <w:pPr>
        <w:pBdr>
          <w:bottom w:val="single" w:sz="6" w:space="0" w:color="000000"/>
        </w:pBd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Закон Республики Казахстан от 7 января 2003 года N 370. </w:t>
      </w:r>
    </w:p>
    <w:p w:rsidR="007E0CFA" w:rsidRDefault="007E0CFA" w:rsidP="007E0CF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Об электронном документе и электронной цифровой подписи</w:t>
      </w:r>
    </w:p>
    <w:p w:rsidR="007E0CFA" w:rsidRDefault="007E0CFA" w:rsidP="007E0CFA">
      <w:pPr>
        <w:autoSpaceDE w:val="0"/>
        <w:autoSpaceDN w:val="0"/>
        <w:adjustRightInd w:val="0"/>
        <w:spacing w:before="240" w:after="120" w:line="240" w:lineRule="auto"/>
        <w:ind w:firstLine="705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ОГЛАВЛЕНИЕ</w:t>
        </w:r>
      </w:hyperlink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Закон направлен на регулирование отношений, возникающих при создании и использовании электронных документов, удостоверенных посредством электронных цифровых подписей, предусматривающих установление, изменение или прекращение правоотношений, а также прав и обязанностей участников правоотношений, возникающих в сфере обращения электронных документов, включая совершение гражданско-правовых сделок. </w:t>
      </w:r>
    </w:p>
    <w:p w:rsidR="007E0CFA" w:rsidRDefault="007E0CFA" w:rsidP="007E0CF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0" w:name="1"/>
      <w:bookmarkEnd w:id="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1. Общие положения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" w:name="2"/>
      <w:bookmarkEnd w:id="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1. Основные понятия, используемые в настоящем Законе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" w:name="33"/>
      <w:bookmarkEnd w:id="2"/>
      <w:r>
        <w:rPr>
          <w:rFonts w:ascii="Times New Roman" w:hAnsi="Times New Roman" w:cs="Times New Roman"/>
          <w:sz w:val="24"/>
          <w:szCs w:val="24"/>
        </w:rPr>
        <w:t>В настоящем Законе используются следующие основные понятия: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34"/>
      <w:bookmarkEnd w:id="3"/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уполномоченный орган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" w:name="35"/>
      <w:bookmarkEnd w:id="4"/>
      <w:r>
        <w:rPr>
          <w:rFonts w:ascii="Times New Roman" w:hAnsi="Times New Roman" w:cs="Times New Roman"/>
          <w:sz w:val="24"/>
          <w:szCs w:val="24"/>
        </w:rPr>
        <w:t>2) специальный удостоверяющий центр – уполномоченное подразделение государственного органа Республики Казахстан, удостоверяющее соответствие открытого ключа электронной цифровой подписи закрытому ключу электронной цифровой подписи, осуществляющее деятельность, связанную с использованием сведений, составляющих государственные секреты;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36"/>
      <w:bookmarkEnd w:id="5"/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уполномоченный орган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сфере архивного дела и документационного обеспечения управления – центральный исполнительный орган, осуществляющий руководство в сфере архивного дела и документационного обеспечения управления;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" w:name="38"/>
      <w:bookmarkEnd w:id="6"/>
      <w:r>
        <w:rPr>
          <w:rFonts w:ascii="Times New Roman" w:hAnsi="Times New Roman" w:cs="Times New Roman"/>
          <w:sz w:val="24"/>
          <w:szCs w:val="24"/>
        </w:rPr>
        <w:t>4) удостоверяющий центр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37"/>
      <w:bookmarkEnd w:id="7"/>
      <w:r>
        <w:rPr>
          <w:rFonts w:ascii="Times New Roman" w:hAnsi="Times New Roman" w:cs="Times New Roman"/>
          <w:sz w:val="24"/>
          <w:szCs w:val="24"/>
        </w:rPr>
        <w:t xml:space="preserve">5)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аккредитация удостоверяющего центра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официальное признание уполномоченным органом в сфере информатизации компетентности удостоверяющего центра в оказании услуг;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107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5-1) удостоверяющий центр государственных органов Республики Казахстан – удостоверяющий центр, обслуживающий государственные органы,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Казахстан;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108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5-2) корневой удостоверяющий центр Республики Казахстан – удостоверяющий центр, осуществляющий подтверждение принадлежности и действительности открытых ключей электронной цифровой подписи удостоверяющих центров;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109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 xml:space="preserve">5-3) доверенная третья сторона Республики Казахстан – информационная система, осуществляющая в рамках трансграничного взаимодействия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подтверждение подлинности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иностранной электронной цифровой подписи и электронной цифровой подписи, выданной на территории Республики Казахстан;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110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 xml:space="preserve">5-4) национальный удостоверяющий центр Республики Казахстан – удостоверяющий центр,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" w:name="39"/>
      <w:bookmarkEnd w:id="12"/>
      <w:r>
        <w:rPr>
          <w:rFonts w:ascii="Times New Roman" w:hAnsi="Times New Roman" w:cs="Times New Roman"/>
          <w:sz w:val="24"/>
          <w:szCs w:val="24"/>
        </w:rPr>
        <w:lastRenderedPageBreak/>
        <w:t>6) подписывающее лицо – физическое или юридическое лицо, правомерно владеющее закрытым ключом электронной цифровой подписи и обладающее правом на ее использование в электронном документе;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" w:name="40"/>
      <w:bookmarkEnd w:id="13"/>
      <w:r>
        <w:rPr>
          <w:rFonts w:ascii="Times New Roman" w:hAnsi="Times New Roman" w:cs="Times New Roman"/>
          <w:sz w:val="24"/>
          <w:szCs w:val="24"/>
        </w:rPr>
        <w:t xml:space="preserve">7) электронная копия документа – документ, полностью воспроизводящий вид и информацию (данные) подлинного документа в электронно-цифровой форме;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14" w:name="41"/>
      <w:bookmarkEnd w:id="14"/>
      <w:r>
        <w:rPr>
          <w:rFonts w:ascii="Times New Roman" w:hAnsi="Times New Roman" w:cs="Times New Roman"/>
          <w:vanish/>
          <w:sz w:val="24"/>
          <w:szCs w:val="24"/>
        </w:rPr>
        <w:t>8)</w:t>
      </w:r>
      <w:r>
        <w:rPr>
          <w:rFonts w:ascii="Times New Roman" w:hAnsi="Times New Roman" w:cs="Times New Roman"/>
          <w:i/>
          <w:iCs/>
          <w:vanish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исключен Законом РК от 28.12.2017 </w:t>
      </w:r>
      <w:hyperlink r:id="rId1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№ 128-VI 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(вводится в действие по истечении десяти календарных дней после дня его первого официального опубликования);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42"/>
      <w:bookmarkEnd w:id="15"/>
      <w:r>
        <w:rPr>
          <w:rFonts w:ascii="Times New Roman" w:hAnsi="Times New Roman" w:cs="Times New Roman"/>
          <w:sz w:val="24"/>
          <w:szCs w:val="24"/>
        </w:rPr>
        <w:t xml:space="preserve">9)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регистрационное свидетельство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документ на бумажном носителе или электронный документ,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выдаваемый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удостоверяющим центром для подтверждения соответствия электронной цифровой подписи требованиям, установленным настоящим Законом;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" w:name="50"/>
      <w:bookmarkEnd w:id="16"/>
      <w:r>
        <w:rPr>
          <w:rFonts w:ascii="Times New Roman" w:hAnsi="Times New Roman" w:cs="Times New Roman"/>
          <w:sz w:val="24"/>
          <w:szCs w:val="24"/>
        </w:rPr>
        <w:t>10) владелец регистрационного свидетельства – физическое или юридическое лицо, на имя которого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7" w:name="51"/>
      <w:bookmarkEnd w:id="17"/>
      <w:r>
        <w:rPr>
          <w:rFonts w:ascii="Times New Roman" w:hAnsi="Times New Roman" w:cs="Times New Roman"/>
          <w:sz w:val="24"/>
          <w:szCs w:val="24"/>
        </w:rPr>
        <w:t>11) электронный архив – совокупность архивных электронных документов;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" w:name="49"/>
      <w:bookmarkEnd w:id="18"/>
      <w:r>
        <w:rPr>
          <w:rFonts w:ascii="Times New Roman" w:hAnsi="Times New Roman" w:cs="Times New Roman"/>
          <w:sz w:val="24"/>
          <w:szCs w:val="24"/>
        </w:rPr>
        <w:t>12)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" w:name="45"/>
      <w:bookmarkEnd w:id="19"/>
      <w:r>
        <w:rPr>
          <w:rFonts w:ascii="Times New Roman" w:hAnsi="Times New Roman" w:cs="Times New Roman"/>
          <w:sz w:val="24"/>
          <w:szCs w:val="24"/>
        </w:rPr>
        <w:t>13) электронный документооборот – обмен электронными документами между государственными органами, физическими и юридическими лицами;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44"/>
      <w:bookmarkEnd w:id="20"/>
      <w:r>
        <w:rPr>
          <w:rFonts w:ascii="Times New Roman" w:hAnsi="Times New Roman" w:cs="Times New Roman"/>
          <w:sz w:val="24"/>
          <w:szCs w:val="24"/>
        </w:rPr>
        <w:t xml:space="preserve">14) система электронного документооборота – система обмена электронными документами, отношения между участниками которой регулируются настоящим Законом и иными нормативными правовыми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актами Республики Казахстан;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1" w:name="43"/>
      <w:bookmarkEnd w:id="21"/>
      <w:r>
        <w:rPr>
          <w:rFonts w:ascii="Times New Roman" w:hAnsi="Times New Roman" w:cs="Times New Roman"/>
          <w:sz w:val="24"/>
          <w:szCs w:val="24"/>
        </w:rPr>
        <w:t xml:space="preserve">15) участник системы электронного документооборота –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" w:name="84"/>
      <w:bookmarkEnd w:id="22"/>
      <w:r>
        <w:rPr>
          <w:rFonts w:ascii="Times New Roman" w:hAnsi="Times New Roman" w:cs="Times New Roman"/>
          <w:sz w:val="24"/>
          <w:szCs w:val="24"/>
        </w:rPr>
        <w:t>16)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3" w:name="101"/>
      <w:bookmarkEnd w:id="23"/>
      <w:r>
        <w:rPr>
          <w:rFonts w:ascii="Times New Roman" w:hAnsi="Times New Roman" w:cs="Times New Roman"/>
          <w:sz w:val="24"/>
          <w:szCs w:val="24"/>
        </w:rPr>
        <w:t>17) средства электронной цифровой подписи – совокупность программных и технических средств, используемых для создания и проверки подлинности электронной цифровой подписи;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4" w:name="105"/>
      <w:bookmarkEnd w:id="24"/>
      <w:r>
        <w:rPr>
          <w:rFonts w:ascii="Times New Roman" w:hAnsi="Times New Roman" w:cs="Times New Roman"/>
          <w:sz w:val="24"/>
          <w:szCs w:val="24"/>
        </w:rPr>
        <w:t>18) открытый ключ электронной цифровой подписи –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5" w:name="106"/>
      <w:bookmarkEnd w:id="25"/>
      <w:r>
        <w:rPr>
          <w:rFonts w:ascii="Times New Roman" w:hAnsi="Times New Roman" w:cs="Times New Roman"/>
          <w:sz w:val="24"/>
          <w:szCs w:val="24"/>
        </w:rPr>
        <w:t>19) закрытый ключ электронной цифровой подписи – последовательность электронных цифровых символов, предназначенная для создания электронной цифровой подписи с использованием средств электронной цифровой подписи.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Статья 1 в редакции Закона РК от 24.11.2015</w:t>
      </w:r>
      <w:hyperlink r:id="rId13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419-V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01.01.2016); с изменениями, внесенными законами РК от 28.12.2017 </w:t>
      </w:r>
      <w:hyperlink r:id="rId14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№ 128-VI 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по истечении десяти календарных дней после дня его первого официального опубликования); от 16.05.2018 </w:t>
      </w:r>
      <w:hyperlink r:id="rId15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155-VI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6" w:name="3"/>
      <w:bookmarkEnd w:id="2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2. Законодательство Республики Казахстан об электронном документе и электронной цифровой подписи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Законодательство Республики Казахстан об электронном документе и электронной цифровой подписи основывается на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состоит из настоящего Закона и иных нормативных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правовых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актов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7" w:name="4"/>
      <w:bookmarkEnd w:id="2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3. Использование иностранного регистрационного свидетельства и обмен электронными документами с участием иностранных физических и юридических лиц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регулировании правоотношений, возникающих между удостоверяющим центром и владельцем иностранного регистрационного свидетельства, применяется право государства, в котором было выдано регистрационное свидетельство, если иное не установлено соглашением сторон.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обмене электронными документами с участием иностранных физических и юридических лиц применяется законодательство Республики Казахстан, если иное не установлено соглашением сторон.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8" w:name="5"/>
      <w:bookmarkEnd w:id="2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4. Компетенция Правительства Республики Казахстан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9" w:name="93"/>
      <w:bookmarkEnd w:id="29"/>
      <w:r>
        <w:rPr>
          <w:rFonts w:ascii="Times New Roman" w:hAnsi="Times New Roman" w:cs="Times New Roman"/>
          <w:sz w:val="24"/>
          <w:szCs w:val="24"/>
        </w:rPr>
        <w:t>Правительство Республики Казахстан: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30" w:name="94"/>
      <w:bookmarkEnd w:id="30"/>
      <w:r>
        <w:rPr>
          <w:rFonts w:ascii="Times New Roman" w:hAnsi="Times New Roman" w:cs="Times New Roman"/>
          <w:vanish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i/>
          <w:iCs/>
          <w:vanish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исключен Законом РК от 03.07.2013</w:t>
      </w:r>
      <w:r>
        <w:rPr>
          <w:rFonts w:ascii="Times New Roman" w:hAnsi="Times New Roman" w:cs="Times New Roman"/>
          <w:i/>
          <w:iCs/>
          <w:vanish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124-V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31" w:name="95"/>
      <w:bookmarkEnd w:id="31"/>
      <w:r>
        <w:rPr>
          <w:rFonts w:ascii="Times New Roman" w:hAnsi="Times New Roman" w:cs="Times New Roman"/>
          <w:vanish/>
          <w:sz w:val="24"/>
          <w:szCs w:val="24"/>
        </w:rPr>
        <w:t>2)</w:t>
      </w:r>
      <w:r>
        <w:rPr>
          <w:rFonts w:ascii="Times New Roman" w:hAnsi="Times New Roman" w:cs="Times New Roman"/>
          <w:i/>
          <w:iCs/>
          <w:vanish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исключен Законом РК от 16.05.2018 </w:t>
      </w:r>
      <w:hyperlink r:id="rId2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155-VI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2" w:name="96"/>
      <w:bookmarkEnd w:id="32"/>
      <w:r>
        <w:rPr>
          <w:rFonts w:ascii="Times New Roman" w:hAnsi="Times New Roman" w:cs="Times New Roman"/>
          <w:sz w:val="24"/>
          <w:szCs w:val="24"/>
        </w:rPr>
        <w:t>3) определяет полномочия уполномоченного органа;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97"/>
      <w:bookmarkEnd w:id="33"/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проведения аккредитации удостоверяющих центров;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34" w:name="98"/>
      <w:bookmarkEnd w:id="34"/>
      <w:r>
        <w:rPr>
          <w:rFonts w:ascii="Times New Roman" w:hAnsi="Times New Roman" w:cs="Times New Roman"/>
          <w:vanish/>
          <w:sz w:val="24"/>
          <w:szCs w:val="24"/>
        </w:rPr>
        <w:t>4-1)</w:t>
      </w:r>
      <w:r>
        <w:rPr>
          <w:rFonts w:ascii="Times New Roman" w:hAnsi="Times New Roman" w:cs="Times New Roman"/>
          <w:i/>
          <w:iCs/>
          <w:vanish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исключен Законом РК от 29.09.2014</w:t>
      </w:r>
      <w:r>
        <w:rPr>
          <w:rFonts w:ascii="Times New Roman" w:hAnsi="Times New Roman" w:cs="Times New Roman"/>
          <w:i/>
          <w:iCs/>
          <w:vanish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239-V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35" w:name="99"/>
      <w:bookmarkEnd w:id="35"/>
      <w:r>
        <w:rPr>
          <w:rFonts w:ascii="Times New Roman" w:hAnsi="Times New Roman" w:cs="Times New Roman"/>
          <w:vanish/>
          <w:sz w:val="24"/>
          <w:szCs w:val="24"/>
        </w:rPr>
        <w:t>4-2)</w:t>
      </w:r>
      <w:r>
        <w:rPr>
          <w:rFonts w:ascii="Times New Roman" w:hAnsi="Times New Roman" w:cs="Times New Roman"/>
          <w:i/>
          <w:iCs/>
          <w:vanish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исключен Законом РК от 29.09.2014</w:t>
      </w:r>
      <w:r>
        <w:rPr>
          <w:rFonts w:ascii="Times New Roman" w:hAnsi="Times New Roman" w:cs="Times New Roman"/>
          <w:i/>
          <w:iCs/>
          <w:vanish/>
          <w:sz w:val="24"/>
          <w:szCs w:val="24"/>
        </w:rPr>
        <w:t xml:space="preserve"> </w:t>
      </w:r>
      <w:hyperlink r:id="rId23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239-V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100"/>
      <w:bookmarkEnd w:id="36"/>
      <w:r>
        <w:rPr>
          <w:rFonts w:ascii="Times New Roman" w:hAnsi="Times New Roman" w:cs="Times New Roman"/>
          <w:sz w:val="24"/>
          <w:szCs w:val="24"/>
        </w:rPr>
        <w:t xml:space="preserve">5) осуществляет иные полномочия, предусмотренные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настоящим Законом, иными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и актами Президента Республики Казахстан.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4 в редакции Закона РК от 15.07.2010 </w:t>
      </w:r>
      <w:hyperlink r:id="rId26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337-IV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(порядок введения в действие см. </w:t>
      </w:r>
      <w:hyperlink r:id="rId2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ст. 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); с изменениями, внесенными законами РК от 10.07.2012 </w:t>
      </w:r>
      <w:hyperlink r:id="rId28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34-V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со дня его первого официального опубликования); от 03.07.2013 </w:t>
      </w:r>
      <w:hyperlink r:id="rId29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124-V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hyperlink r:id="rId3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239-V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по истечении десяти календарных дней после дня его первого официального опубликования); от 16.05.2018 </w:t>
      </w:r>
      <w:hyperlink r:id="rId31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155-VI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7" w:name="6"/>
      <w:bookmarkEnd w:id="3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5. Компетенция уполномоченных органов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52"/>
      <w:bookmarkEnd w:id="38"/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Уполномоченный орган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сфере информатизации: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реализует государственную политику в сфере электронного документа и электронной цифровой подписи;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разрабатывает нормативные правовые акты Республики Казахстан в сфере электронного документа и электронной цифровой подписи;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оказывает практическую и методическую помощь государственным органам и организациям по вопросам электронного документа и электронной цифровой подписи;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осуществляет государственный контроль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типовое положение удостоверяющего центра;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регистрации, перерегистрации и аннулирования объектных идентификаторов в казахстанском сегменте объектных идентификаторов;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56"/>
      <w:bookmarkEnd w:id="39"/>
      <w:r>
        <w:rPr>
          <w:rFonts w:ascii="Times New Roman" w:hAnsi="Times New Roman" w:cs="Times New Roman"/>
          <w:sz w:val="24"/>
          <w:szCs w:val="24"/>
        </w:rPr>
        <w:t xml:space="preserve">8) утверждает проверочные листы, критерии оценки риска, полугодовые графики проведения проверок в соответствии с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Предпринимательским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hyperlink r:id="rId3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проверки подлинности электронной цифровой подписи;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разрабатывает правила проведения аккредитации удостоверяющих центров;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57"/>
      <w:bookmarkEnd w:id="40"/>
      <w:r>
        <w:rPr>
          <w:rFonts w:ascii="Times New Roman" w:hAnsi="Times New Roman" w:cs="Times New Roman"/>
          <w:sz w:val="24"/>
          <w:szCs w:val="24"/>
        </w:rPr>
        <w:t xml:space="preserve">12) </w:t>
      </w:r>
      <w:hyperlink r:id="rId3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hyperlink r:id="rId4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подтверждения подлинности электронной цифровой подписи доверенной третьей стороной Республики Казахстан;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111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t>13-1) осуществляет координацию деятельности корневого удостоверяющего центра Республики Казахстан, удостоверяющего центра государственных органов Республики Казахстан, национального удостоверяющего центра Республики Казахстан и доверенной третьей стороны Республики Казахстан;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112"/>
      <w:bookmarkEnd w:id="42"/>
      <w:r>
        <w:rPr>
          <w:rFonts w:ascii="Times New Roman" w:hAnsi="Times New Roman" w:cs="Times New Roman"/>
          <w:color w:val="000000"/>
          <w:sz w:val="24"/>
          <w:szCs w:val="24"/>
        </w:rPr>
        <w:t>13-2) выдает предписание при выявлении нарушения требований законодательства Республики Казахстан об электронном документе и электронной цифровой подписи;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53"/>
      <w:bookmarkEnd w:id="43"/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4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Уполномоченный орган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сфере архивного дела и документационного обеспечения управления: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осуществляет реализацию государственной политики в сфере электронного документооборота и электронных архивов;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обеспечивает межотраслевое организационно-методическое руководство вопросами электронного документооборота и электронных архивов;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разрабатывает и утверждает нормативные правовые акты Республики Казахстан в сфере электронного документооборота и электронных архивов;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государственный контроль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электронных архивов в источниках комплектования Национального архива Республики Казахстан, центральных государственных архивов;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58"/>
      <w:bookmarkEnd w:id="44"/>
      <w:r>
        <w:rPr>
          <w:rFonts w:ascii="Times New Roman" w:hAnsi="Times New Roman" w:cs="Times New Roman"/>
          <w:sz w:val="24"/>
          <w:szCs w:val="24"/>
        </w:rPr>
        <w:t xml:space="preserve">5) </w:t>
      </w:r>
      <w:hyperlink r:id="rId4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проверочные листы, критерии оценки риска, полугодовые графики проведения проверок в соответствии с </w:t>
      </w:r>
      <w:hyperlink r:id="rId4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Предпринимательским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Статья 5 в редакции Закона РК от 24.11.2015</w:t>
      </w:r>
      <w:hyperlink r:id="rId44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419-V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01.01.2016); с изменениями, внесенными законами РК от 28.12.2017 </w:t>
      </w:r>
      <w:hyperlink r:id="rId45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№ 128-VI 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(вводится в действие по истечении десяти календарных дней после дня его первого официального опубликования); от 16.05.2018 </w:t>
      </w:r>
      <w:hyperlink r:id="rId46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155-VI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5" w:name="48"/>
      <w:bookmarkEnd w:id="4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5-1. Государственный контроль в сфере электронного документа и электронной цифровой подписи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6" w:name="103"/>
      <w:bookmarkEnd w:id="46"/>
      <w:r>
        <w:rPr>
          <w:rFonts w:ascii="Times New Roman" w:hAnsi="Times New Roman" w:cs="Times New Roman"/>
          <w:sz w:val="24"/>
          <w:szCs w:val="24"/>
        </w:rPr>
        <w:t xml:space="preserve">1. Государственный контроль в сфере электронного документа и электронной цифровой подписи осуществляется в форме проверки и иных формах.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104"/>
      <w:bookmarkEnd w:id="47"/>
      <w:r>
        <w:rPr>
          <w:rFonts w:ascii="Times New Roman" w:hAnsi="Times New Roman" w:cs="Times New Roman"/>
          <w:sz w:val="24"/>
          <w:szCs w:val="24"/>
        </w:rPr>
        <w:t xml:space="preserve">2. Проверка осуществляется в соответствии с </w:t>
      </w:r>
      <w:hyperlink r:id="rId4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Предпринимательским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Иные формы государственного контроля осуществляются в соответствии с настоящим Законом.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Глава 1 дополнена статьей 5-1 в соответствии с Законом РК от 17.07.2009 </w:t>
      </w:r>
      <w:hyperlink r:id="rId48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188-IV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(порядок введения в действие см. </w:t>
      </w:r>
      <w:hyperlink r:id="rId49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ст. 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); с изменениями, внесенными законами РК от 06.01.2011 </w:t>
      </w:r>
      <w:hyperlink r:id="rId5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378-IV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опубликования); от 29.10.2015</w:t>
      </w:r>
      <w:hyperlink r:id="rId51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376-V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01.01.2016).</w:t>
      </w:r>
    </w:p>
    <w:p w:rsidR="007E0CFA" w:rsidRDefault="007E0CFA" w:rsidP="007E0CF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8" w:name="114"/>
      <w:bookmarkEnd w:id="4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5-2. Компетенция местных исполнительных органов области, города республиканского значения и столицы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115"/>
      <w:bookmarkEnd w:id="49"/>
      <w:r>
        <w:rPr>
          <w:rFonts w:ascii="Times New Roman" w:hAnsi="Times New Roman" w:cs="Times New Roman"/>
          <w:color w:val="000000"/>
          <w:sz w:val="24"/>
          <w:szCs w:val="24"/>
        </w:rPr>
        <w:t>1. Местные исполнительные органы области, города республиканского значения и столицы: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116"/>
      <w:bookmarkEnd w:id="50"/>
      <w:r>
        <w:rPr>
          <w:rFonts w:ascii="Times New Roman" w:hAnsi="Times New Roman" w:cs="Times New Roman"/>
          <w:color w:val="000000"/>
          <w:sz w:val="24"/>
          <w:szCs w:val="24"/>
        </w:rPr>
        <w:t xml:space="preserve">1) реализуют государственную политику в сфере электронного документооборота и электронных архивов на территории области, города республиканского значения и столицы;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117"/>
      <w:bookmarkEnd w:id="51"/>
      <w:r>
        <w:rPr>
          <w:rFonts w:ascii="Times New Roman" w:hAnsi="Times New Roman" w:cs="Times New Roman"/>
          <w:color w:val="000000"/>
          <w:sz w:val="24"/>
          <w:szCs w:val="24"/>
        </w:rPr>
        <w:t>2) осуществляют методическое руководство вопросами электронного документооборота и электронных архивов на территории области, города республиканского значения и столицы;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118"/>
      <w:bookmarkEnd w:id="52"/>
      <w:r>
        <w:rPr>
          <w:rFonts w:ascii="Times New Roman" w:hAnsi="Times New Roman" w:cs="Times New Roman"/>
          <w:color w:val="000000"/>
          <w:sz w:val="24"/>
          <w:szCs w:val="24"/>
        </w:rPr>
        <w:t>3) осуществляют государственный контроль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на территории области, города республиканского значения и столицы, за исключением источников комплектования Национального архива Республики Казахстан и центральных государственных архивов;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119"/>
      <w:bookmarkEnd w:id="53"/>
      <w:r>
        <w:rPr>
          <w:rFonts w:ascii="Times New Roman" w:hAnsi="Times New Roman" w:cs="Times New Roman"/>
          <w:color w:val="000000"/>
          <w:sz w:val="24"/>
          <w:szCs w:val="24"/>
        </w:rPr>
        <w:t xml:space="preserve">4) осуществляют в интересах местного государственного управления иные полномочия, возлагаемые на местные исполнительные органы </w:t>
      </w:r>
      <w:hyperlink r:id="rId5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Глава 1 дополнена статьей 5-2 в соответствии с Законом РК от 16.05.2018 </w:t>
      </w:r>
      <w:hyperlink r:id="rId53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155-VI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E0CFA" w:rsidRDefault="007E0CFA" w:rsidP="007E0CF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4" w:name="7"/>
      <w:bookmarkEnd w:id="5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2. Электронный документ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5" w:name="8"/>
      <w:bookmarkEnd w:id="5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6. Принципы электронного документооборота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документооборот осуществляется в государственных и негосударственных информационных системах на основе следующих принципов: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6" w:name="62"/>
      <w:bookmarkEnd w:id="56"/>
      <w:r>
        <w:rPr>
          <w:rFonts w:ascii="Times New Roman" w:hAnsi="Times New Roman" w:cs="Times New Roman"/>
          <w:sz w:val="24"/>
          <w:szCs w:val="24"/>
        </w:rPr>
        <w:t>1) функционирования различных систем электронного документооборота;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7" w:name="63"/>
      <w:bookmarkEnd w:id="57"/>
      <w:r>
        <w:rPr>
          <w:rFonts w:ascii="Times New Roman" w:hAnsi="Times New Roman" w:cs="Times New Roman"/>
          <w:sz w:val="24"/>
          <w:szCs w:val="24"/>
        </w:rPr>
        <w:t xml:space="preserve">2) использования электронных документов в любых сферах деятельности, где применяются информационно-коммуникационные технологии для создания, обработки, хранения и передачи данных;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8" w:name="64"/>
      <w:bookmarkEnd w:id="58"/>
      <w:r>
        <w:rPr>
          <w:rFonts w:ascii="Times New Roman" w:hAnsi="Times New Roman" w:cs="Times New Roman"/>
          <w:sz w:val="24"/>
          <w:szCs w:val="24"/>
        </w:rPr>
        <w:t xml:space="preserve">3) передачи электронных документов с использованием любых информационных систем.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Статья 6 с изменениями, внесенными Законом РК от 24.11.2015</w:t>
      </w:r>
      <w:hyperlink r:id="rId54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419-V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01.01.2016).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9" w:name="9"/>
      <w:bookmarkEnd w:id="5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7. Требования к электронному документообороту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Электронный документ, соответствующий требованиям настоящего Закона и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0" w:name="65"/>
      <w:bookmarkEnd w:id="60"/>
      <w:r>
        <w:rPr>
          <w:rFonts w:ascii="Times New Roman" w:hAnsi="Times New Roman" w:cs="Times New Roman"/>
          <w:sz w:val="24"/>
          <w:szCs w:val="24"/>
        </w:rPr>
        <w:t xml:space="preserve">2. Электронный документ считается отправленным с момента его передачи через сети телекоммуникаций.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1" w:name="66"/>
      <w:bookmarkEnd w:id="61"/>
      <w:r>
        <w:rPr>
          <w:rFonts w:ascii="Times New Roman" w:hAnsi="Times New Roman" w:cs="Times New Roman"/>
          <w:sz w:val="24"/>
          <w:szCs w:val="24"/>
        </w:rPr>
        <w:t xml:space="preserve">3. Входящий электронный документ считается поступившим после его фиксации в информационной системе адресата.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2" w:name="67"/>
      <w:bookmarkEnd w:id="62"/>
      <w:r>
        <w:rPr>
          <w:rFonts w:ascii="Times New Roman" w:hAnsi="Times New Roman" w:cs="Times New Roman"/>
          <w:sz w:val="24"/>
          <w:szCs w:val="24"/>
        </w:rPr>
        <w:t>4. Уведомление о получении должно содержать данные о факте и времени получения электронного документа и его отправителе. В случае непоступления его автору считается, что документ не получен адресатом.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3" w:name="102"/>
      <w:bookmarkEnd w:id="63"/>
      <w:r>
        <w:rPr>
          <w:rFonts w:ascii="Times New Roman" w:hAnsi="Times New Roman" w:cs="Times New Roman"/>
          <w:sz w:val="24"/>
          <w:szCs w:val="24"/>
        </w:rPr>
        <w:t>4-1. В случаях, установленных законодательством Республики Казахстан, для оказания государственной услуги представляется электронная копия документа.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" w:name="68"/>
      <w:bookmarkEnd w:id="64"/>
      <w:r>
        <w:rPr>
          <w:rFonts w:ascii="Times New Roman" w:hAnsi="Times New Roman" w:cs="Times New Roman"/>
          <w:sz w:val="24"/>
          <w:szCs w:val="24"/>
        </w:rPr>
        <w:lastRenderedPageBreak/>
        <w:t xml:space="preserve">5. Порядок электронного документооборота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Правительством Республики Казахстан.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5" w:name="69"/>
      <w:bookmarkEnd w:id="65"/>
      <w:r>
        <w:rPr>
          <w:rFonts w:ascii="Times New Roman" w:hAnsi="Times New Roman" w:cs="Times New Roman"/>
          <w:sz w:val="24"/>
          <w:szCs w:val="24"/>
        </w:rPr>
        <w:t>6. Порядок сбора, обработки, хранения, передачи, поиска, распространения, использования, защиты, регистрации и уничтожения электронных документов и иных данных, содержащих сведения, составляющие государственные секреты, с использованием информационных систем в защищенном исполнении, отнесенных к государственным секретам, а также порядок создания, аккредитации и прекращения деятельности специального удостоверяющего центра определяются Комитетом национальной безопасности Республики Казахстан.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7 в редакции Закона РК от 04.06.2009 </w:t>
      </w:r>
      <w:hyperlink r:id="rId55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N 162-IV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(порядок введения в действие см. </w:t>
      </w:r>
      <w:hyperlink r:id="rId56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ст.2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); с изменениями, внесенными законами РК от 10.07.2012 </w:t>
      </w:r>
      <w:hyperlink r:id="rId5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36-V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опубликования); от 24.11.2015</w:t>
      </w:r>
      <w:hyperlink r:id="rId58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419-V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01.01.2016).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66" w:name="10"/>
      <w:bookmarkEnd w:id="6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8. Хранение электронных документов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Электронные документы хранятся в государственных и (или) негосударственных информационных системах в порядке, </w:t>
      </w:r>
      <w:hyperlink r:id="rId5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установленном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Республики Казахстан.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67" w:name="11"/>
      <w:bookmarkEnd w:id="6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9. Права и обязанности участника системы электронного документооборота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Участник системы электронного документооборота вправе: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8" w:name="70"/>
      <w:bookmarkEnd w:id="68"/>
      <w:r>
        <w:rPr>
          <w:rFonts w:ascii="Times New Roman" w:hAnsi="Times New Roman" w:cs="Times New Roman"/>
          <w:sz w:val="24"/>
          <w:szCs w:val="24"/>
        </w:rPr>
        <w:t xml:space="preserve">1) обратиться в удостоверяющий центр за подтверждением принадлежности и действительности открытого ключа электронной цифровой подписи, зарегистрированного данным удостоверяющим центром;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69" w:name="71"/>
      <w:bookmarkEnd w:id="69"/>
      <w:r>
        <w:rPr>
          <w:rFonts w:ascii="Times New Roman" w:hAnsi="Times New Roman" w:cs="Times New Roman"/>
          <w:sz w:val="24"/>
          <w:szCs w:val="24"/>
        </w:rPr>
        <w:t xml:space="preserve">2) обслуживаться несколькими удостоверяющими центрами.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" w:name="72"/>
      <w:bookmarkEnd w:id="70"/>
      <w:r>
        <w:rPr>
          <w:rFonts w:ascii="Times New Roman" w:hAnsi="Times New Roman" w:cs="Times New Roman"/>
          <w:sz w:val="24"/>
          <w:szCs w:val="24"/>
        </w:rPr>
        <w:t xml:space="preserve">2. Участник системы электронного документооборота обязан соблюдать установленные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электронного документооборота.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9 с изменениями, внесенными Законом РК от 20.12.2004 </w:t>
      </w:r>
      <w:hyperlink r:id="rId6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N 13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01.01.2005).</w:t>
      </w:r>
    </w:p>
    <w:p w:rsidR="007E0CFA" w:rsidRDefault="007E0CFA" w:rsidP="007E0CF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1" w:name="12"/>
      <w:bookmarkEnd w:id="7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3. Электронная цифровая подпись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2" w:name="13"/>
      <w:bookmarkEnd w:id="7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10. Использование электронной цифровой подписи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3" w:name="46"/>
      <w:bookmarkEnd w:id="73"/>
      <w:r>
        <w:rPr>
          <w:rFonts w:ascii="Times New Roman" w:hAnsi="Times New Roman" w:cs="Times New Roman"/>
          <w:sz w:val="24"/>
          <w:szCs w:val="24"/>
        </w:rPr>
        <w:t xml:space="preserve">1. Электронная цифровая подпись равнозначна собственноручной подписи подписывающего лица и влечет одинаковые юридические последствия при выполнении следующих условий: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удостоверена подлинность электронной цифровой подписи при помощи открытого ключа, имеющего регистрационное свидетельство;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лицо, подписавшее электронный документ, правомерно владеет закрытым ключом электронной цифровой подписи;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электронная цифровая подпись используется в соответствии со сведениями, указанными в регистрационном свидетельстве;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электронная цифровая подпись создана и регистрационное свидетельство выдано аккредитованным удостоверяющим центром Республики Казахстан или иностранным удостоверяющим центром, зарегистрированным в доверенной третьей стороне Республики Казахстан.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Закрытые ключи электронной цифровой подписи являются собственностью лиц, владеющих ими на законных основаниях.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 может иметь закрытые ключи электронной цифровой подписи для различных информационных систем. Закрытые ключи электронной цифровой подписи не могут быть переданы другим лицам.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Владелец регистрационного свидетельства электронной цифровой подписи юридического лица – руководитель юридического лица или лицо, его замещающее, вправе передавать работнику данного юридического лица или назначенному им лицу полномочия на использование электронной цифровой подписи от имени данного юридического лица.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10 с изменениями, внесенными законами РК от 15.07.2010 </w:t>
      </w:r>
      <w:hyperlink r:id="rId61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337-IV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(порядок введения в действие см. </w:t>
      </w:r>
      <w:hyperlink r:id="rId62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ст. 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); от 24.11.2015</w:t>
      </w:r>
      <w:hyperlink r:id="rId63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419-V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01.01.2016).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4" w:name="14"/>
      <w:bookmarkEnd w:id="7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11. Средства электронной цифровой подписи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электронной цифровой подписи подлежат подтверждению соответствия в случаях и порядке, установленных </w:t>
      </w:r>
      <w:hyperlink r:id="rId6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в области технического регулирования.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Статья 11 в редакции Закона РК от 29.10.2015</w:t>
      </w:r>
      <w:hyperlink r:id="rId65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376-V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01.01.2016).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5" w:name="15"/>
      <w:bookmarkEnd w:id="7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12. Электронная цифровая подпись в системе электронного документооборота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Электронная цифровая подпись может использоваться должностными лицами государственных органов при удостоверении электронных документов, издаваемых ими в пределах их полномочий.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негосударственных системах электронного документооборота электронная цифровая подпись используется в порядке, установленном гражданским </w:t>
      </w:r>
      <w:hyperlink r:id="rId6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12 с изменением, внесенным Законом РК от 15.07.2010 </w:t>
      </w:r>
      <w:hyperlink r:id="rId6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337-IV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(порядок введения в действие см. </w:t>
      </w:r>
      <w:hyperlink r:id="rId68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ст. 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6" w:name="16"/>
      <w:bookmarkEnd w:id="7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13. Признание иностранной электронной цифровой подписи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7" w:name="47"/>
      <w:bookmarkEnd w:id="77"/>
      <w:r>
        <w:rPr>
          <w:rFonts w:ascii="Times New Roman" w:hAnsi="Times New Roman" w:cs="Times New Roman"/>
          <w:sz w:val="24"/>
          <w:szCs w:val="24"/>
        </w:rPr>
        <w:lastRenderedPageBreak/>
        <w:t>Иностранная электронная цифровая подпись, имеющая иностранное регистрационное свидетельство, признается электронной цифровой подписью на территории Республики Казахстан в следующих случаях: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соответствии с ратифицированными Республикой Казахстан международными договорами;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после регистрации иностранных удостоверяющих центров в доверенной третьей стороне Республики Казахстан;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" w:name="59"/>
      <w:bookmarkEnd w:id="78"/>
      <w:r>
        <w:rPr>
          <w:rFonts w:ascii="Times New Roman" w:hAnsi="Times New Roman" w:cs="Times New Roman"/>
          <w:sz w:val="24"/>
          <w:szCs w:val="24"/>
        </w:rPr>
        <w:t xml:space="preserve">3) после </w:t>
      </w:r>
      <w:hyperlink r:id="rId6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регистрации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доверенных третьих сторон иностранных государств в доверенной третьей стороне Республики Казахстан.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Статья 13 в редакции Закона РК от 24.11.2015</w:t>
      </w:r>
      <w:hyperlink r:id="rId7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419-V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01.01.2016).</w:t>
      </w:r>
    </w:p>
    <w:p w:rsidR="007E0CFA" w:rsidRDefault="007E0CFA" w:rsidP="007E0CF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9" w:name="17"/>
      <w:bookmarkEnd w:id="7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4. Регистрационное свидетельство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0" w:name="18"/>
      <w:bookmarkEnd w:id="8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14. Выдача регистрационного свидетельства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Регистрационное свидетельство выдается лицу, достигшему шестнадцатилетнего возраста, в порядке, </w:t>
      </w:r>
      <w:hyperlink r:id="rId7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установленном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 органом в сфере информатизации.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Статья 14 в редакции Закона РК от 24.11.2015</w:t>
      </w:r>
      <w:hyperlink r:id="rId72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419-V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01.01.2016).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1" w:name="54"/>
      <w:bookmarkEnd w:id="8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14-1. Отказ в выдаче регистрационного свидетельства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Удостоверяющий центр отказывает в выдаче регистрационного свидетельства в случаях: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неполноты представленных документов;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представления недостоверных сведений;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соответствии со вступившим в законную силу решением суда;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недостижения лицом шестнадцатилетнего возраста.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Глава 4 дополнена статьей 14-1 в соответствии с Законом РК от 24.11.2015</w:t>
      </w:r>
      <w:hyperlink r:id="rId73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419-V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01.01.2016).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2" w:name="19"/>
      <w:bookmarkEnd w:id="8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15. Содержание регистрационного свидетельства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Регистрационное свидетельство должно содержать следующие сведения: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номер регистрационного свидетельства и срок его действия;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данные, позволяющие идентифицировать владельца электронной цифровой подписи;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открытый ключ электронной цифровой подписи;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данные о средствах электронной цифровой подписи, используемых для создания соответствующего закрытого ключа электронной цифровой подписи;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информацию о сферах применения и ограничениях применения электронной цифровой подписи;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реквизиты соответствующего удостоверяющего центра.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Удостоверяющий центр по согласованию с участником системы электронного документооборота включает в регистрационное свидетельство дополнительную информацию, необходимую для электронного документооборота.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15 с изменением, внесенным Законом РК от 27.04.2012 </w:t>
      </w:r>
      <w:hyperlink r:id="rId74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15-V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3" w:name="20"/>
      <w:bookmarkEnd w:id="8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16. Порядок и срок хранения регистрационных свидетельств в удостоверяющих центрах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Копии регистрационных свидетельств хранятся в соответствующих удостоверяющих центрах в порядке, </w:t>
      </w:r>
      <w:hyperlink r:id="rId7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установленном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 органом.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Срок хранения отозванных регистрационных свидетельств в удостоверяющих центрах составляет не менее пяти лет.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истечении срока, указанного в пункте 2 настоящей статьи, отозванные регистрационные свидетельства поступают на архивное хранение в порядке, установленном законодательством Республики Казахстан.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4" w:name="21"/>
      <w:bookmarkEnd w:id="8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17. Права и обязанности владельца регистрационного свидетельства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Владелец регистрационного свидетельства вправе требовать от удостоверяющего центра отзыва регистрационного свидетельства в случаях, если он предполагает нарушение режима доступа к закрытому ключу электронной цифровой подписи, соответствующему открытому ключу, указанному в регистрационном свидетельстве.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Владелец регистрационного свидетельства обязан: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предоставлять удостоверяющему центру достоверную информацию;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пользоваться закрытым ключом, соответствующим открытому ключу, указанному в регистрационном свидетельстве;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исключен Законом РК от 27.04.2012 </w:t>
      </w:r>
      <w:hyperlink r:id="rId76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15-V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принимать меры для защиты принадлежащего ему закрытого ключа электронной цифровой подписи от неправомерного доступа и использования, а также хранить открытые ключи в порядке, установленном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Республики Казахстан.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17 с изменениями, внесенными законами РК от 15.07.2010 </w:t>
      </w:r>
      <w:hyperlink r:id="rId7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337-IV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(порядок введения в действие см. </w:t>
      </w:r>
      <w:hyperlink r:id="rId78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ст. 2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); от 27.04.2012 </w:t>
      </w:r>
      <w:hyperlink r:id="rId79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15-V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5" w:name="22"/>
      <w:bookmarkEnd w:id="8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18. Отзыв регистрационного свидетельства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Удостоверяющий центр, выдавший регистрационное свидетельство, отзывает его на основании соответствующего уведомления в следующих случаях: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 требованию владельца регистрационного свидетельства либо его представителя;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1-1) установления факта предоставления недостоверных сведений при получении регистрационного свидетельства;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смерти владельца регистрационного свидетельства;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2-1) изменения фамилии, имени или отчества (если оно указано в документе, удостоверяющем личность) владельца регистрационного свидетельства;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2-2) смены наименования, реорганизации, ликвидации юридического лица-владельца регистрационного свидетельства;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3)</w:t>
      </w:r>
      <w:r>
        <w:rPr>
          <w:rFonts w:ascii="Times New Roman" w:hAnsi="Times New Roman" w:cs="Times New Roman"/>
          <w:i/>
          <w:iCs/>
          <w:vanish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исключен Законом РК от 21.07.2011 </w:t>
      </w:r>
      <w:hyperlink r:id="rId80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</w:rPr>
          <w:t>№ 468-IV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предусмотренных соглашением между удостоверяющим центром и владельцем регистрационного свидетельства;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 вступившему в законную силу решению суда.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Удостоверяющий центр отзывает регистрационное свидетельство в порядке и сроки, которые установлены </w:t>
      </w:r>
      <w:hyperlink r:id="rId8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 аннулировании регистрационного свидетельства удостоверяющий центр обязан уведомить владельца регистрационного свидетельства и внести изменения в регистр регистрационных свидетельств в срок не менее одного дня с момента получения соответствующей информации.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18 с изменениями, внесенными законами РК от 21.07.2011 </w:t>
      </w:r>
      <w:hyperlink r:id="rId82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№ 468-IV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его первого официального опубликования); от 24.11.2015</w:t>
      </w:r>
      <w:hyperlink r:id="rId83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419-V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01.01.2016); от 28.12.2017 </w:t>
      </w:r>
      <w:hyperlink r:id="rId84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№ 128-VI 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6" w:name="23"/>
      <w:bookmarkEnd w:id="8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19. Признание иностранных регистрационных свидетельств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87" w:name="75"/>
      <w:bookmarkEnd w:id="87"/>
      <w:r>
        <w:rPr>
          <w:rFonts w:ascii="Times New Roman" w:hAnsi="Times New Roman" w:cs="Times New Roman"/>
          <w:sz w:val="24"/>
          <w:szCs w:val="24"/>
        </w:rPr>
        <w:t>Иностранное регистрационное свидетельство признается наравне с регистрационным свидетельством, выданным удостоверяющим центром, действующим на территории Республики Казахстан, в следующих случаях: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соответствии с ратифицированными Республикой Казахстан международными договорами;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после регистрации иностранных удостоверяющих центров в доверенной третьей стороне Республики Казахстан;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8" w:name="60"/>
      <w:bookmarkEnd w:id="88"/>
      <w:r>
        <w:rPr>
          <w:rFonts w:ascii="Times New Roman" w:hAnsi="Times New Roman" w:cs="Times New Roman"/>
          <w:sz w:val="24"/>
          <w:szCs w:val="24"/>
        </w:rPr>
        <w:t xml:space="preserve">3) после </w:t>
      </w:r>
      <w:hyperlink r:id="rId8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регистрации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доверенных третьих сторон иностранных государств в доверенной третьей стороне Республики Казахстан.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Статья 19 в редакции Закона РК от 24.11.2015</w:t>
      </w:r>
      <w:hyperlink r:id="rId86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419-V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01.01.2016).</w:t>
      </w:r>
    </w:p>
    <w:p w:rsidR="007E0CFA" w:rsidRDefault="007E0CFA" w:rsidP="007E0CF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9" w:name="24"/>
      <w:bookmarkEnd w:id="8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5. Удостоверяющий центр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0" w:name="25"/>
      <w:bookmarkEnd w:id="9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20. Деятельность удостоверяющего центра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" w:name="73"/>
      <w:bookmarkEnd w:id="91"/>
      <w:r>
        <w:rPr>
          <w:rFonts w:ascii="Times New Roman" w:hAnsi="Times New Roman" w:cs="Times New Roman"/>
          <w:sz w:val="24"/>
          <w:szCs w:val="24"/>
        </w:rPr>
        <w:t xml:space="preserve">1. Удостоверяющий центр является юридическим лицом, созданным в соответствии с </w:t>
      </w:r>
      <w:hyperlink r:id="rId8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" w:name="74"/>
      <w:bookmarkEnd w:id="92"/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Удостоверяющий центр может обслуживать несколько систем электронного документооборота.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Статья 20 в редакции Закона РК от 15.07.2011</w:t>
      </w:r>
      <w:hyperlink r:id="rId88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461-IV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30.01.2012).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3" w:name="86"/>
      <w:bookmarkEnd w:id="9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20-1. Государственная монополия в сфере электронного документа и электронной цифровой подписи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bookmarkStart w:id="94" w:name="87"/>
      <w:bookmarkEnd w:id="94"/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20-1 исключена Законом РК от 28.12.2017 </w:t>
      </w:r>
      <w:hyperlink r:id="rId89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128-VI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5" w:name="55"/>
      <w:bookmarkEnd w:id="9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20-2. Аккредитация удостоверяющих центров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6" w:name="61"/>
      <w:bookmarkEnd w:id="96"/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Аккредитация удостоверяющих центров является обязательным условием для осуществления удостоверяющими центрами (за исключением корневого удостоверяющего центра Республики Казахстан) своей деятельности на территории Республики Казахстан. Аккредитация </w:t>
      </w:r>
      <w:hyperlink r:id="rId9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осуществляется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 органом в сфере информатизации в отношении удостоверяющих центров, являющихся юридическими лицами Республики Казахстан.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Аккредитация удостоверяющего центра осуществляется на бесплатной основе сроком на три года, если более короткий срок не указан в заявлении удостоверяющего центра.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Глава 5 дополнена статьей 20-2 в соответствии с Законом РК от 24.11.2015</w:t>
      </w:r>
      <w:hyperlink r:id="rId91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419-V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01.01.2016); с изменениями, внесенными Законом РК от 28.12.2017 </w:t>
      </w:r>
      <w:hyperlink r:id="rId92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128-VI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7" w:name="26"/>
      <w:bookmarkEnd w:id="9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21. Функции удостоверяющего центра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8" w:name="76"/>
      <w:bookmarkEnd w:id="98"/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hyperlink r:id="rId9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Удостоверяющий центр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9" w:name="77"/>
      <w:bookmarkEnd w:id="99"/>
      <w:r>
        <w:rPr>
          <w:rFonts w:ascii="Times New Roman" w:hAnsi="Times New Roman" w:cs="Times New Roman"/>
          <w:sz w:val="24"/>
          <w:szCs w:val="24"/>
        </w:rPr>
        <w:t xml:space="preserve">1) создает ключи электронных цифровых подписей по обращению участников системы электронного документооборота с принятием мер для защиты закрытых ключей электронной цифровой подписи от неправомерного доступа;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78"/>
      <w:bookmarkEnd w:id="100"/>
      <w:r>
        <w:rPr>
          <w:rFonts w:ascii="Times New Roman" w:hAnsi="Times New Roman" w:cs="Times New Roman"/>
          <w:sz w:val="24"/>
          <w:szCs w:val="24"/>
        </w:rPr>
        <w:t xml:space="preserve">2) выдает, регистрирует, отзывает, хранит регистрационные свидетельства, ведет регистр регистрационных свидетельств, выданных в установленном порядке;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2-1) для каждого типа регистрационного свидетельства утверждает правила применения регистрационного свидетельства;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79"/>
      <w:bookmarkEnd w:id="101"/>
      <w:r>
        <w:rPr>
          <w:rFonts w:ascii="Times New Roman" w:hAnsi="Times New Roman" w:cs="Times New Roman"/>
          <w:sz w:val="24"/>
          <w:szCs w:val="24"/>
        </w:rPr>
        <w:t xml:space="preserve">3) осуществляет учет действующих и отозванных регистрационных свидетельств;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80"/>
      <w:bookmarkEnd w:id="102"/>
      <w:r>
        <w:rPr>
          <w:rFonts w:ascii="Times New Roman" w:hAnsi="Times New Roman" w:cs="Times New Roman"/>
          <w:sz w:val="24"/>
          <w:szCs w:val="24"/>
        </w:rPr>
        <w:t xml:space="preserve">4) подтверждает принадлежность и действительность открытого ключа электронной цифровой подписи, зарегистрированного удостоверяющим центром в порядке, установленном законодательством Республики Казахстан;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03" w:name="81"/>
      <w:bookmarkEnd w:id="103"/>
      <w:r>
        <w:rPr>
          <w:rFonts w:ascii="Times New Roman" w:hAnsi="Times New Roman" w:cs="Times New Roman"/>
          <w:sz w:val="24"/>
          <w:szCs w:val="24"/>
        </w:rPr>
        <w:t>5) (исключен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82"/>
      <w:bookmarkEnd w:id="104"/>
      <w:r>
        <w:rPr>
          <w:rFonts w:ascii="Times New Roman" w:hAnsi="Times New Roman" w:cs="Times New Roman"/>
          <w:sz w:val="24"/>
          <w:szCs w:val="24"/>
        </w:rPr>
        <w:t xml:space="preserve">2. Удостоверяющий центр обязан принимать все необходимые меры для предотвращения утери, модификации и подделки находящихся на хранении открытых ключей электронной цифровой подписи.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5" w:name="83"/>
      <w:bookmarkEnd w:id="105"/>
      <w:r>
        <w:rPr>
          <w:rFonts w:ascii="Times New Roman" w:hAnsi="Times New Roman" w:cs="Times New Roman"/>
          <w:sz w:val="24"/>
          <w:szCs w:val="24"/>
        </w:rPr>
        <w:t xml:space="preserve">3. За неисполнение обязанности, предусмотренной пунктом 2 настоящей статьи, удостоверяющий центр несет ответственность в соответствии с </w:t>
      </w:r>
      <w:hyperlink r:id="rId9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6" w:name="113"/>
      <w:bookmarkEnd w:id="106"/>
      <w:r>
        <w:rPr>
          <w:rFonts w:ascii="Times New Roman" w:hAnsi="Times New Roman" w:cs="Times New Roman"/>
          <w:color w:val="000000"/>
          <w:sz w:val="24"/>
          <w:szCs w:val="24"/>
        </w:rPr>
        <w:t xml:space="preserve">4. Осуществление функций удостоверяющего центра государственных органов Республики Казахстан, национального удостоверяющего центра Республики Казахстан и корневого удостоверяющего центра Республики Казахстан обеспечивает оператор информационно-коммуникационной инфраструктуры «электронного правительства», определенный в соответствии с </w:t>
      </w:r>
      <w:hyperlink r:id="rId9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«Об информатизации».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Сноска. Статья 21 с изменениями, внесенными законами РК от 20.12.2004 </w:t>
      </w:r>
      <w:hyperlink r:id="rId96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</w:rPr>
          <w:t>N 13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1 января 2005 г.); от 24.11.2015</w:t>
      </w:r>
      <w:hyperlink r:id="rId97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419-V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01.01.2016); от 28.12.2017 </w:t>
      </w:r>
      <w:hyperlink r:id="rId98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>№ 128-VI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07" w:name="27"/>
      <w:bookmarkEnd w:id="10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22. Прекращение деятельности удостоверяющего центра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Деятельность удостоверяющего центра прекращается в порядке, установленном </w:t>
      </w:r>
      <w:hyperlink r:id="rId9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 прекращения деятельности удостоверяющий центр обязан за тридцать дней до прекращения своей деятельности проинформировать об этом всех участников обслуживаемых им систем электронного документооборота и уполномоченный орган.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 прекращении деятельности удостоверяющего центра выданные им регистрационные свидетельства и соответствующие ключи электронной цифровой подписи, сведения о владельцах регистрационных свидетельств передаются в другие удостоверяющие центры по согласованию с владельцем регистрационного свидетельства.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 истечении срока, указанного в пункте 2 настоящей статьи, регистрационные свидетельства и соответствующие ключи электронной цифровой подписи, не переданные в другие удостоверяющие центры, прекращают свое действие и подлежат хранению в соответствии с законодательством Республики Казахстан.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08" w:name="28"/>
      <w:bookmarkEnd w:id="10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23. Защита сведений о владельцах регистрационных свидетельств, закрытых и открытых ключах электронной цифровой подписи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Удостоверяющий центр обеспечивает защиту сведений о владельцах регистрационных свидетельств и раскрывает их в случаях, предусмотренных </w:t>
      </w:r>
      <w:hyperlink r:id="rId10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законодательными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актами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Республики Казахстан.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Сведения о владельцах регистрационных свидетельств, являющиеся конфиденциальными в соответствии с соглашением сторон, не включаются в общедоступный регистр регистрационных свидетельств. </w:t>
      </w:r>
    </w:p>
    <w:p w:rsidR="007E0CFA" w:rsidRDefault="007E0CFA" w:rsidP="007E0CF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09" w:name="29"/>
      <w:bookmarkEnd w:id="10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6. Заключительные положения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10" w:name="30"/>
      <w:bookmarkEnd w:id="11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Статья 24. Ответственность за нарушение законодательства Республики Казахстан об электронном документе и электронной цифровой подписи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виновные в нарушении законодательства Республики Казахстан об электронном документе и электронной цифровой подписи, несут ответственность, предусмотренную </w:t>
      </w:r>
      <w:hyperlink r:id="rId10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7E0CFA" w:rsidRDefault="007E0CFA" w:rsidP="007E0C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 в принятии электронных документов в случаях, предусмотренных законами Республики Казахстан, не допускается.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</w:pPr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>Сноска. Статью 24 с изменениями, внесенными Законом РК от 24.11.2015</w:t>
      </w:r>
      <w:hyperlink r:id="rId103" w:history="1">
        <w:r>
          <w:rPr>
            <w:rFonts w:ascii="Times New Roman" w:hAnsi="Times New Roman" w:cs="Times New Roman"/>
            <w:i/>
            <w:iCs/>
            <w:vanish/>
            <w:color w:val="0000FF"/>
            <w:sz w:val="24"/>
            <w:szCs w:val="24"/>
            <w:u w:val="single"/>
          </w:rPr>
          <w:t xml:space="preserve"> № 419-V</w:t>
        </w:r>
      </w:hyperlink>
      <w:r>
        <w:rPr>
          <w:rFonts w:ascii="Times New Roman" w:hAnsi="Times New Roman" w:cs="Times New Roman"/>
          <w:i/>
          <w:iCs/>
          <w:vanish/>
          <w:color w:val="800000"/>
          <w:sz w:val="24"/>
          <w:szCs w:val="24"/>
        </w:rPr>
        <w:t xml:space="preserve"> (вводится в действие с 01.01.2016).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11" w:name="31"/>
      <w:bookmarkEnd w:id="11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25. Рассмотрение споров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Споры, возникающие при использовании электронного документа и электронной цифровой подписи, подлежат рассмотрению в судебном порядке в соответствии с </w:t>
      </w:r>
      <w:hyperlink r:id="rId10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12" w:name="32"/>
      <w:bookmarkEnd w:id="11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26. Порядок введения в действие настоящего Закона</w:t>
      </w:r>
    </w:p>
    <w:p w:rsidR="007E0CFA" w:rsidRDefault="007E0CFA" w:rsidP="007E0CF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Закон вводится в действие с 1 июля 2003 года. </w:t>
      </w:r>
    </w:p>
    <w:p w:rsidR="007E0CFA" w:rsidRDefault="007E0CFA" w:rsidP="007E0CFA">
      <w:pPr>
        <w:tabs>
          <w:tab w:val="right" w:pos="10200"/>
        </w:tabs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/>
          <w:bCs/>
          <w:sz w:val="28"/>
          <w:szCs w:val="28"/>
        </w:rPr>
      </w:pPr>
    </w:p>
    <w:p w:rsidR="007E0CFA" w:rsidRDefault="007E0CFA" w:rsidP="007E0CFA">
      <w:pPr>
        <w:tabs>
          <w:tab w:val="right" w:pos="10200"/>
        </w:tabs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Президент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Республики Казахстан</w:t>
      </w:r>
    </w:p>
    <w:p w:rsidR="008B537A" w:rsidRDefault="007E0CFA">
      <w:bookmarkStart w:id="113" w:name="_GoBack"/>
      <w:bookmarkEnd w:id="113"/>
    </w:p>
    <w:sectPr w:rsidR="008B537A" w:rsidSect="00B87B7E">
      <w:pgSz w:w="11906" w:h="16838"/>
      <w:pgMar w:top="1134" w:right="283" w:bottom="1134" w:left="567" w:header="567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383B5"/>
    <w:multiLevelType w:val="singleLevel"/>
    <w:tmpl w:val="5D221456"/>
    <w:lvl w:ilvl="0">
      <w:start w:val="1"/>
      <w:numFmt w:val="decimal"/>
      <w:lvlText w:val="·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FA"/>
    <w:rsid w:val="007E0CFA"/>
    <w:rsid w:val="00936C1C"/>
    <w:rsid w:val="009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7568-5337-4BC6-B97E-35FFBFDC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npa:Z100000337_#41" TargetMode="External"/><Relationship Id="rId21" Type="http://schemas.openxmlformats.org/officeDocument/2006/relationships/hyperlink" Target="npl:P1000001222#5" TargetMode="External"/><Relationship Id="rId42" Type="http://schemas.openxmlformats.org/officeDocument/2006/relationships/hyperlink" Target="npl:V1700015644#5" TargetMode="External"/><Relationship Id="rId47" Type="http://schemas.openxmlformats.org/officeDocument/2006/relationships/hyperlink" Target="npl:K1500000375#1230" TargetMode="External"/><Relationship Id="rId63" Type="http://schemas.openxmlformats.org/officeDocument/2006/relationships/hyperlink" Target="npa:Z1500000419#218" TargetMode="External"/><Relationship Id="rId68" Type="http://schemas.openxmlformats.org/officeDocument/2006/relationships/hyperlink" Target="npa:Z100000337_#102" TargetMode="External"/><Relationship Id="rId84" Type="http://schemas.openxmlformats.org/officeDocument/2006/relationships/hyperlink" Target="npa:Z1700000128#319" TargetMode="External"/><Relationship Id="rId89" Type="http://schemas.openxmlformats.org/officeDocument/2006/relationships/hyperlink" Target="npa:Z1700000128#321" TargetMode="External"/><Relationship Id="rId7" Type="http://schemas.openxmlformats.org/officeDocument/2006/relationships/hyperlink" Target="npl:P1400001003#16" TargetMode="External"/><Relationship Id="rId71" Type="http://schemas.openxmlformats.org/officeDocument/2006/relationships/hyperlink" Target="npl:V1500013341#33" TargetMode="External"/><Relationship Id="rId92" Type="http://schemas.openxmlformats.org/officeDocument/2006/relationships/hyperlink" Target="npa:Z1700000128#322" TargetMode="External"/><Relationship Id="rId2" Type="http://schemas.openxmlformats.org/officeDocument/2006/relationships/styles" Target="styles.xml"/><Relationship Id="rId16" Type="http://schemas.openxmlformats.org/officeDocument/2006/relationships/hyperlink" Target="npa:K950001000_#5" TargetMode="External"/><Relationship Id="rId29" Type="http://schemas.openxmlformats.org/officeDocument/2006/relationships/hyperlink" Target="npa:Z1300000124#295" TargetMode="External"/><Relationship Id="rId11" Type="http://schemas.openxmlformats.org/officeDocument/2006/relationships/hyperlink" Target="npl:V1500013341#83" TargetMode="External"/><Relationship Id="rId24" Type="http://schemas.openxmlformats.org/officeDocument/2006/relationships/hyperlink" Target="npa:K950001000_#73" TargetMode="External"/><Relationship Id="rId32" Type="http://schemas.openxmlformats.org/officeDocument/2006/relationships/hyperlink" Target="npl:P1600000353#9" TargetMode="External"/><Relationship Id="rId37" Type="http://schemas.openxmlformats.org/officeDocument/2006/relationships/hyperlink" Target="npl:V1500013098#7" TargetMode="External"/><Relationship Id="rId40" Type="http://schemas.openxmlformats.org/officeDocument/2006/relationships/hyperlink" Target="npl:V1500010615#7" TargetMode="External"/><Relationship Id="rId45" Type="http://schemas.openxmlformats.org/officeDocument/2006/relationships/hyperlink" Target="npa:Z1700000128#313" TargetMode="External"/><Relationship Id="rId53" Type="http://schemas.openxmlformats.org/officeDocument/2006/relationships/hyperlink" Target="npa:Z1800000155#164" TargetMode="External"/><Relationship Id="rId58" Type="http://schemas.openxmlformats.org/officeDocument/2006/relationships/hyperlink" Target="npa:Z1500000419#214" TargetMode="External"/><Relationship Id="rId66" Type="http://schemas.openxmlformats.org/officeDocument/2006/relationships/hyperlink" Target="npl:K940001000_#1192" TargetMode="External"/><Relationship Id="rId74" Type="http://schemas.openxmlformats.org/officeDocument/2006/relationships/hyperlink" Target="npa:Z1200000015#253" TargetMode="External"/><Relationship Id="rId79" Type="http://schemas.openxmlformats.org/officeDocument/2006/relationships/hyperlink" Target="npa:Z1200000015#254" TargetMode="External"/><Relationship Id="rId87" Type="http://schemas.openxmlformats.org/officeDocument/2006/relationships/hyperlink" Target="npl:K940001000_#72" TargetMode="External"/><Relationship Id="rId102" Type="http://schemas.openxmlformats.org/officeDocument/2006/relationships/hyperlink" Target="npl:K1400000235#2140" TargetMode="External"/><Relationship Id="rId5" Type="http://schemas.openxmlformats.org/officeDocument/2006/relationships/hyperlink" Target="fle:z030370" TargetMode="External"/><Relationship Id="rId61" Type="http://schemas.openxmlformats.org/officeDocument/2006/relationships/hyperlink" Target="npa:Z100000337_#45" TargetMode="External"/><Relationship Id="rId82" Type="http://schemas.openxmlformats.org/officeDocument/2006/relationships/hyperlink" Target="npa:Z1100000468#13" TargetMode="External"/><Relationship Id="rId90" Type="http://schemas.openxmlformats.org/officeDocument/2006/relationships/hyperlink" Target="npl:P1000001222#5" TargetMode="External"/><Relationship Id="rId95" Type="http://schemas.openxmlformats.org/officeDocument/2006/relationships/hyperlink" Target="npl:Z1500000418#137" TargetMode="External"/><Relationship Id="rId19" Type="http://schemas.openxmlformats.org/officeDocument/2006/relationships/hyperlink" Target="npa:Z1300000124#295" TargetMode="External"/><Relationship Id="rId14" Type="http://schemas.openxmlformats.org/officeDocument/2006/relationships/hyperlink" Target="npa:Z1700000128#306" TargetMode="External"/><Relationship Id="rId22" Type="http://schemas.openxmlformats.org/officeDocument/2006/relationships/hyperlink" Target="npa:Z1400000239#728" TargetMode="External"/><Relationship Id="rId27" Type="http://schemas.openxmlformats.org/officeDocument/2006/relationships/hyperlink" Target="npa:Z100000337_#102" TargetMode="External"/><Relationship Id="rId30" Type="http://schemas.openxmlformats.org/officeDocument/2006/relationships/hyperlink" Target="npa:Z1400000239#728" TargetMode="External"/><Relationship Id="rId35" Type="http://schemas.openxmlformats.org/officeDocument/2006/relationships/hyperlink" Target="npl:V1600013615#7" TargetMode="External"/><Relationship Id="rId43" Type="http://schemas.openxmlformats.org/officeDocument/2006/relationships/hyperlink" Target="npl:K1500000375#141" TargetMode="External"/><Relationship Id="rId48" Type="http://schemas.openxmlformats.org/officeDocument/2006/relationships/hyperlink" Target="npa:Z090000188_#353" TargetMode="External"/><Relationship Id="rId56" Type="http://schemas.openxmlformats.org/officeDocument/2006/relationships/hyperlink" Target="npa:Z090000162_#10" TargetMode="External"/><Relationship Id="rId64" Type="http://schemas.openxmlformats.org/officeDocument/2006/relationships/hyperlink" Target="npl:Z040000603_#29" TargetMode="External"/><Relationship Id="rId69" Type="http://schemas.openxmlformats.org/officeDocument/2006/relationships/hyperlink" Target="npl:V1500013098#31" TargetMode="External"/><Relationship Id="rId77" Type="http://schemas.openxmlformats.org/officeDocument/2006/relationships/hyperlink" Target="npa:Z100000337_#47" TargetMode="External"/><Relationship Id="rId100" Type="http://schemas.openxmlformats.org/officeDocument/2006/relationships/hyperlink" Target="npl:K1400000231#327" TargetMode="External"/><Relationship Id="rId105" Type="http://schemas.openxmlformats.org/officeDocument/2006/relationships/fontTable" Target="fontTable.xml"/><Relationship Id="rId8" Type="http://schemas.openxmlformats.org/officeDocument/2006/relationships/hyperlink" Target="npl:P1000001222#5" TargetMode="External"/><Relationship Id="rId51" Type="http://schemas.openxmlformats.org/officeDocument/2006/relationships/hyperlink" Target="npa:Z1500000376#295" TargetMode="External"/><Relationship Id="rId72" Type="http://schemas.openxmlformats.org/officeDocument/2006/relationships/hyperlink" Target="npa:Z1500000419#222" TargetMode="External"/><Relationship Id="rId80" Type="http://schemas.openxmlformats.org/officeDocument/2006/relationships/hyperlink" Target="npa:Z1100000468#13" TargetMode="External"/><Relationship Id="rId85" Type="http://schemas.openxmlformats.org/officeDocument/2006/relationships/hyperlink" Target="npl:V1500013098#31" TargetMode="External"/><Relationship Id="rId93" Type="http://schemas.openxmlformats.org/officeDocument/2006/relationships/hyperlink" Target="npl:V1500012889#8" TargetMode="External"/><Relationship Id="rId98" Type="http://schemas.openxmlformats.org/officeDocument/2006/relationships/hyperlink" Target="npa:Z1700000128#324" TargetMode="External"/><Relationship Id="rId3" Type="http://schemas.openxmlformats.org/officeDocument/2006/relationships/settings" Target="settings.xml"/><Relationship Id="rId12" Type="http://schemas.openxmlformats.org/officeDocument/2006/relationships/hyperlink" Target="npl:V1500013341#33" TargetMode="External"/><Relationship Id="rId17" Type="http://schemas.openxmlformats.org/officeDocument/2006/relationships/hyperlink" Target="npl:V1500010615#7" TargetMode="External"/><Relationship Id="rId25" Type="http://schemas.openxmlformats.org/officeDocument/2006/relationships/hyperlink" Target="npl:Z950002688_#15" TargetMode="External"/><Relationship Id="rId33" Type="http://schemas.openxmlformats.org/officeDocument/2006/relationships/hyperlink" Target="npl:V1500012889#8" TargetMode="External"/><Relationship Id="rId38" Type="http://schemas.openxmlformats.org/officeDocument/2006/relationships/hyperlink" Target="npl:V1500012864#7" TargetMode="External"/><Relationship Id="rId46" Type="http://schemas.openxmlformats.org/officeDocument/2006/relationships/hyperlink" Target="npa:Z1800000155#157" TargetMode="External"/><Relationship Id="rId59" Type="http://schemas.openxmlformats.org/officeDocument/2006/relationships/hyperlink" Target="npl:P1800000575#76" TargetMode="External"/><Relationship Id="rId67" Type="http://schemas.openxmlformats.org/officeDocument/2006/relationships/hyperlink" Target="npa:Z100000337_#46" TargetMode="External"/><Relationship Id="rId103" Type="http://schemas.openxmlformats.org/officeDocument/2006/relationships/hyperlink" Target="npa:Z1500000419#229" TargetMode="External"/><Relationship Id="rId20" Type="http://schemas.openxmlformats.org/officeDocument/2006/relationships/hyperlink" Target="npa:Z1800000155#156" TargetMode="External"/><Relationship Id="rId41" Type="http://schemas.openxmlformats.org/officeDocument/2006/relationships/hyperlink" Target="npl:P1400001003#16" TargetMode="External"/><Relationship Id="rId54" Type="http://schemas.openxmlformats.org/officeDocument/2006/relationships/hyperlink" Target="npa:Z1500000419#43" TargetMode="External"/><Relationship Id="rId62" Type="http://schemas.openxmlformats.org/officeDocument/2006/relationships/hyperlink" Target="npa:Z100000337_#102" TargetMode="External"/><Relationship Id="rId70" Type="http://schemas.openxmlformats.org/officeDocument/2006/relationships/hyperlink" Target="npa:Z1500000419#221" TargetMode="External"/><Relationship Id="rId75" Type="http://schemas.openxmlformats.org/officeDocument/2006/relationships/hyperlink" Target="npl:V1500013341#55" TargetMode="External"/><Relationship Id="rId83" Type="http://schemas.openxmlformats.org/officeDocument/2006/relationships/hyperlink" Target="npa:Z1500000419#224" TargetMode="External"/><Relationship Id="rId88" Type="http://schemas.openxmlformats.org/officeDocument/2006/relationships/hyperlink" Target="npa:Z1100000461#431" TargetMode="External"/><Relationship Id="rId91" Type="http://schemas.openxmlformats.org/officeDocument/2006/relationships/hyperlink" Target="npa:Z1500000419#227" TargetMode="External"/><Relationship Id="rId96" Type="http://schemas.openxmlformats.org/officeDocument/2006/relationships/hyperlink" Target="npa:Z040000013_#0" TargetMode="External"/><Relationship Id="rId1" Type="http://schemas.openxmlformats.org/officeDocument/2006/relationships/numbering" Target="numbering.xml"/><Relationship Id="rId6" Type="http://schemas.openxmlformats.org/officeDocument/2006/relationships/hyperlink" Target="npl:P1600000353#9" TargetMode="External"/><Relationship Id="rId15" Type="http://schemas.openxmlformats.org/officeDocument/2006/relationships/hyperlink" Target="npa:Z1800000155#154" TargetMode="External"/><Relationship Id="rId23" Type="http://schemas.openxmlformats.org/officeDocument/2006/relationships/hyperlink" Target="npa:Z1400000239#728" TargetMode="External"/><Relationship Id="rId28" Type="http://schemas.openxmlformats.org/officeDocument/2006/relationships/hyperlink" Target="npa:Z1200000034#139" TargetMode="External"/><Relationship Id="rId36" Type="http://schemas.openxmlformats.org/officeDocument/2006/relationships/hyperlink" Target="npl:K1500000375#143" TargetMode="External"/><Relationship Id="rId49" Type="http://schemas.openxmlformats.org/officeDocument/2006/relationships/hyperlink" Target="npa:Z090000188_#47" TargetMode="External"/><Relationship Id="rId57" Type="http://schemas.openxmlformats.org/officeDocument/2006/relationships/hyperlink" Target="npa:Z1200000036#354" TargetMode="External"/><Relationship Id="rId106" Type="http://schemas.openxmlformats.org/officeDocument/2006/relationships/theme" Target="theme/theme1.xml"/><Relationship Id="rId10" Type="http://schemas.openxmlformats.org/officeDocument/2006/relationships/hyperlink" Target="npa:Z1700000128#312" TargetMode="External"/><Relationship Id="rId31" Type="http://schemas.openxmlformats.org/officeDocument/2006/relationships/hyperlink" Target="npa:Z1800000155#156" TargetMode="External"/><Relationship Id="rId44" Type="http://schemas.openxmlformats.org/officeDocument/2006/relationships/hyperlink" Target="npa:Z1500000419#213" TargetMode="External"/><Relationship Id="rId52" Type="http://schemas.openxmlformats.org/officeDocument/2006/relationships/hyperlink" Target="npl:Z010000148_#33" TargetMode="External"/><Relationship Id="rId60" Type="http://schemas.openxmlformats.org/officeDocument/2006/relationships/hyperlink" Target="npa:Z040000013_#0" TargetMode="External"/><Relationship Id="rId65" Type="http://schemas.openxmlformats.org/officeDocument/2006/relationships/hyperlink" Target="npa:Z1500000376#296" TargetMode="External"/><Relationship Id="rId73" Type="http://schemas.openxmlformats.org/officeDocument/2006/relationships/hyperlink" Target="npa:Z1500000419#223" TargetMode="External"/><Relationship Id="rId78" Type="http://schemas.openxmlformats.org/officeDocument/2006/relationships/hyperlink" Target="npa:Z100000337_#102" TargetMode="External"/><Relationship Id="rId81" Type="http://schemas.openxmlformats.org/officeDocument/2006/relationships/hyperlink" Target="npl:V1500013341#60" TargetMode="External"/><Relationship Id="rId86" Type="http://schemas.openxmlformats.org/officeDocument/2006/relationships/hyperlink" Target="npa:Z1500000419#225" TargetMode="External"/><Relationship Id="rId94" Type="http://schemas.openxmlformats.org/officeDocument/2006/relationships/hyperlink" Target="npl:K1400000235#2140" TargetMode="External"/><Relationship Id="rId99" Type="http://schemas.openxmlformats.org/officeDocument/2006/relationships/hyperlink" Target="npl:K940001000_#107" TargetMode="External"/><Relationship Id="rId101" Type="http://schemas.openxmlformats.org/officeDocument/2006/relationships/hyperlink" Target="npl:Z1700000081#1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pl:V1500010615#7" TargetMode="External"/><Relationship Id="rId13" Type="http://schemas.openxmlformats.org/officeDocument/2006/relationships/hyperlink" Target="npa:Z1500000419#212" TargetMode="External"/><Relationship Id="rId18" Type="http://schemas.openxmlformats.org/officeDocument/2006/relationships/hyperlink" Target="npl:V1500012889#8" TargetMode="External"/><Relationship Id="rId39" Type="http://schemas.openxmlformats.org/officeDocument/2006/relationships/hyperlink" Target="npl:V1500012181#2" TargetMode="External"/><Relationship Id="rId34" Type="http://schemas.openxmlformats.org/officeDocument/2006/relationships/hyperlink" Target="npl:V1500013341#8" TargetMode="External"/><Relationship Id="rId50" Type="http://schemas.openxmlformats.org/officeDocument/2006/relationships/hyperlink" Target="npa:Z1100000378#183" TargetMode="External"/><Relationship Id="rId55" Type="http://schemas.openxmlformats.org/officeDocument/2006/relationships/hyperlink" Target="npa:Z090000162_#9" TargetMode="External"/><Relationship Id="rId76" Type="http://schemas.openxmlformats.org/officeDocument/2006/relationships/hyperlink" Target="npa:Z1200000015#254" TargetMode="External"/><Relationship Id="rId97" Type="http://schemas.openxmlformats.org/officeDocument/2006/relationships/hyperlink" Target="npa:Z1500000419#228" TargetMode="External"/><Relationship Id="rId104" Type="http://schemas.openxmlformats.org/officeDocument/2006/relationships/hyperlink" Target="npl:K1500000377#1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5551</Words>
  <Characters>31646</Characters>
  <Application>Microsoft Office Word</Application>
  <DocSecurity>0</DocSecurity>
  <Lines>263</Lines>
  <Paragraphs>74</Paragraphs>
  <ScaleCrop>false</ScaleCrop>
  <Company/>
  <LinksUpToDate>false</LinksUpToDate>
  <CharactersWithSpaces>37123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1</cp:revision>
  <dcterms:created xsi:type="dcterms:W3CDTF">2019-07-17T04:39:00Z</dcterms:created>
  <dcterms:modified xsi:type="dcterms:W3CDTF">2019-07-17T04:40:00Z</dcterms:modified>
</cp:coreProperties>
</file>