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492BA2" w:rsidRPr="00DD15A3">
      <w:pPr>
        <w:spacing w:after="75"/>
        <w:rPr>
          <w:sz w:val="18"/>
          <w:szCs w:val="18"/>
        </w:rPr>
      </w:pPr>
      <w:r w:rsidRPr="00DD15A3">
        <w:rPr>
          <w:sz w:val="18"/>
          <w:szCs w:val="18"/>
          <w:lang w:val="ru-RU"/>
        </w:rPr>
        <w:t xml:space="preserve">Опубликовано: </w:t>
      </w:r>
      <w:r w:rsidR="00DD15A3">
        <w:rPr>
          <w:sz w:val="18"/>
          <w:szCs w:val="18"/>
        </w:rPr>
        <w:t>Эталонный контрольный банк НПА РК в электронном виде, 21.01.2021 г.</w:t>
      </w:r>
      <w:bookmarkStart w:id="0" w:name="_GoBack"/>
      <w:bookmarkEnd w:id="0"/>
    </w:p>
    <w:p w:rsidR="009C22FB" w:rsidRPr="009C22FB" w:rsidP="00896184">
      <w:r>
        <w:rPr>
          <w:sz w:val="18"/>
          <w:szCs w:val="18"/>
        </w:rPr>
        <w:t>Приказ Министра индустрии и инфраструктурного развития Республики Казахстан от 21 января 2021 года № 24. Зарегистрирован в Министерстве юстиции Республики Казахстан 21 января 2021 года № 22100.</w:t>
      </w:r>
    </w:p>
    <w:p w:rsidR="00492BA2">
      <w:r>
        <w:pict>
          <v:rect id="_x0000_i1025" style="width:470.3pt;height:1.5pt" o:hralign="center" o:hrstd="t" o:hr="t" fillcolor="gray" stroked="f">
            <v:path strokeok="f"/>
          </v:rect>
        </w:pict>
      </w:r>
    </w:p>
    <w:p w:rsidR="00492BA2"/>
    <w:p w:rsidR="00492BA2">
      <w:pPr>
        <w:jc w:val="center"/>
        <w:rPr>
          <w:b/>
          <w:bCs/>
          <w:color w:val="000080"/>
          <w:sz w:val="30"/>
          <w:szCs w:val="30"/>
        </w:rPr>
      </w:pPr>
      <w:r>
        <w:rPr>
          <w:b/>
          <w:bCs/>
          <w:color w:val="000080"/>
          <w:sz w:val="30"/>
          <w:szCs w:val="30"/>
        </w:rPr>
        <w:t>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w:t>
      </w:r>
    </w:p>
    <w:p w:rsidR="009C22FB" w:rsidRPr="00DD15A3">
      <w:pPr>
        <w:jc w:val="center"/>
        <w:rPr>
          <w:color w:val="000080"/>
          <w:sz w:val="30"/>
          <w:szCs w:val="30"/>
        </w:rPr>
      </w:pPr>
    </w:p>
    <w:p>
      <w:pPr>
        <w:spacing w:after="240"/>
        <w:rPr>
          <w:rFonts w:ascii="Times New Roman" w:eastAsia="Times New Roman" w:hAnsi="Times New Roman" w:cs="Times New Roman"/>
        </w:rPr>
      </w:pPr>
      <w:r>
        <w:rPr>
          <w:rFonts w:ascii="Times New Roman" w:eastAsia="Times New Roman" w:hAnsi="Times New Roman" w:cs="Times New Roman"/>
          <w:color w:val="FF0000"/>
        </w:rPr>
        <w:t xml:space="preserve">      </w:t>
      </w:r>
      <w:bookmarkStart w:id="1" w:name="4"/>
      <w:bookmarkEnd w:id="1"/>
      <w:r>
        <w:rPr>
          <w:rFonts w:ascii="Times New Roman" w:eastAsia="Times New Roman" w:hAnsi="Times New Roman" w:cs="Times New Roman"/>
          <w:color w:val="FF0000"/>
        </w:rPr>
        <w:t>Примечание ИЗПИ!</w:t>
      </w:r>
      <w:r>
        <w:rPr>
          <w:rFonts w:ascii="Times New Roman" w:eastAsia="Times New Roman" w:hAnsi="Times New Roman" w:cs="Times New Roman"/>
          <w:color w:val="FF0000"/>
        </w:rPr>
        <w:br/>
      </w:r>
      <w:r>
        <w:rPr>
          <w:rFonts w:ascii="Times New Roman" w:eastAsia="Times New Roman" w:hAnsi="Times New Roman" w:cs="Times New Roman"/>
          <w:color w:val="FF0000"/>
        </w:rPr>
        <w:t xml:space="preserve">Порядок введения в действие настоящего приказа см. </w:t>
      </w:r>
      <w:hyperlink r:id="rId4" w:history="1">
        <w:r>
          <w:rPr>
            <w:rFonts w:ascii="Times New Roman" w:eastAsia="Times New Roman" w:hAnsi="Times New Roman" w:cs="Times New Roman"/>
            <w:color w:val="0000FF"/>
            <w:u w:val="single" w:color="0000EE"/>
          </w:rPr>
          <w:t>п. 4</w:t>
        </w:r>
      </w:hyperlink>
      <w:r>
        <w:rPr>
          <w:rFonts w:ascii="Times New Roman" w:eastAsia="Times New Roman" w:hAnsi="Times New Roman" w:cs="Times New Roman"/>
          <w:color w:val="FF0000"/>
        </w:rPr>
        <w:t>.</w:t>
      </w:r>
    </w:p>
    <w:p>
      <w:pPr>
        <w:spacing w:before="48" w:after="48"/>
        <w:ind w:firstLine="300"/>
        <w:jc w:val="both"/>
        <w:rPr>
          <w:rFonts w:ascii="Times New Roman" w:eastAsia="Times New Roman" w:hAnsi="Times New Roman" w:cs="Times New Roman"/>
          <w:color w:val="000000"/>
        </w:rPr>
      </w:pPr>
      <w:bookmarkStart w:id="2" w:name="5"/>
      <w:bookmarkEnd w:id="2"/>
      <w:r>
        <w:rPr>
          <w:rFonts w:ascii="Times New Roman" w:eastAsia="Times New Roman" w:hAnsi="Times New Roman" w:cs="Times New Roman"/>
          <w:color w:val="000000"/>
        </w:rPr>
        <w:t xml:space="preserve">В соответствии с подпунктом 10-27) </w:t>
      </w:r>
      <w:hyperlink r:id="rId5" w:history="1">
        <w:r>
          <w:rPr>
            <w:rFonts w:ascii="Times New Roman" w:eastAsia="Times New Roman" w:hAnsi="Times New Roman" w:cs="Times New Roman"/>
            <w:color w:val="0000FF"/>
            <w:u w:val="single" w:color="0000EE"/>
          </w:rPr>
          <w:t>статьи 10-2</w:t>
        </w:r>
      </w:hyperlink>
      <w:r>
        <w:rPr>
          <w:rFonts w:ascii="Times New Roman" w:eastAsia="Times New Roman" w:hAnsi="Times New Roman" w:cs="Times New Roman"/>
          <w:color w:val="000000"/>
        </w:rPr>
        <w:t xml:space="preserve"> Закона Республики Казахстан от 16 апреля 1997 года "О жилищных отношениях" ПРИКАЗЫВАЮ:</w:t>
      </w:r>
    </w:p>
    <w:p>
      <w:pPr>
        <w:spacing w:before="48" w:after="48"/>
        <w:ind w:firstLine="300"/>
        <w:jc w:val="both"/>
        <w:rPr>
          <w:rFonts w:ascii="Times New Roman" w:eastAsia="Times New Roman" w:hAnsi="Times New Roman" w:cs="Times New Roman"/>
          <w:color w:val="000000"/>
        </w:rPr>
      </w:pPr>
      <w:bookmarkStart w:id="3" w:name="6"/>
      <w:bookmarkEnd w:id="3"/>
      <w:r>
        <w:rPr>
          <w:rFonts w:ascii="Times New Roman" w:eastAsia="Times New Roman" w:hAnsi="Times New Roman" w:cs="Times New Roman"/>
          <w:color w:val="000000"/>
        </w:rPr>
        <w:t xml:space="preserve">1. Утвердить прилагаемые </w:t>
      </w:r>
      <w:hyperlink r:id="rId6" w:history="1">
        <w:r>
          <w:rPr>
            <w:rFonts w:ascii="Times New Roman" w:eastAsia="Times New Roman" w:hAnsi="Times New Roman" w:cs="Times New Roman"/>
            <w:color w:val="0000FF"/>
            <w:u w:val="single" w:color="0000EE"/>
          </w:rPr>
          <w:t>Правила</w:t>
        </w:r>
      </w:hyperlink>
      <w:r>
        <w:rPr>
          <w:rFonts w:ascii="Times New Roman" w:eastAsia="Times New Roman" w:hAnsi="Times New Roman" w:cs="Times New Roman"/>
          <w:color w:val="000000"/>
        </w:rPr>
        <w:t xml:space="preserve"> использования единовременных пенсионных выплат для улучшения жилищных условий в соответствии с законодательством Республики Казахстан.</w:t>
      </w:r>
    </w:p>
    <w:p>
      <w:pPr>
        <w:spacing w:before="48" w:after="48"/>
        <w:ind w:firstLine="300"/>
        <w:jc w:val="both"/>
        <w:rPr>
          <w:rFonts w:ascii="Times New Roman" w:eastAsia="Times New Roman" w:hAnsi="Times New Roman" w:cs="Times New Roman"/>
          <w:color w:val="000000"/>
        </w:rPr>
      </w:pPr>
      <w:bookmarkStart w:id="4" w:name="7"/>
      <w:bookmarkEnd w:id="4"/>
      <w:r>
        <w:rPr>
          <w:rFonts w:ascii="Times New Roman" w:eastAsia="Times New Roman" w:hAnsi="Times New Roman" w:cs="Times New Roman"/>
          <w:color w:val="000000"/>
        </w:rPr>
        <w:t>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p>
      <w:pPr>
        <w:spacing w:before="48" w:after="48"/>
        <w:ind w:firstLine="300"/>
        <w:jc w:val="both"/>
        <w:rPr>
          <w:rFonts w:ascii="Times New Roman" w:eastAsia="Times New Roman" w:hAnsi="Times New Roman" w:cs="Times New Roman"/>
          <w:color w:val="000000"/>
        </w:rPr>
      </w:pPr>
      <w:bookmarkStart w:id="5" w:name="8"/>
      <w:bookmarkEnd w:id="5"/>
      <w:r>
        <w:rPr>
          <w:rFonts w:ascii="Times New Roman" w:eastAsia="Times New Roman" w:hAnsi="Times New Roman" w:cs="Times New Roman"/>
          <w:color w:val="000000"/>
        </w:rPr>
        <w:t>1) государственную регистрацию настоящего приказа в Министерстве юстиции Республики Казахстан;</w:t>
      </w:r>
    </w:p>
    <w:p>
      <w:pPr>
        <w:spacing w:before="48" w:after="48"/>
        <w:ind w:firstLine="300"/>
        <w:jc w:val="both"/>
        <w:rPr>
          <w:rFonts w:ascii="Times New Roman" w:eastAsia="Times New Roman" w:hAnsi="Times New Roman" w:cs="Times New Roman"/>
          <w:color w:val="000000"/>
        </w:rPr>
      </w:pPr>
      <w:bookmarkStart w:id="6" w:name="9"/>
      <w:bookmarkEnd w:id="6"/>
      <w:r>
        <w:rPr>
          <w:rFonts w:ascii="Times New Roman" w:eastAsia="Times New Roman" w:hAnsi="Times New Roman" w:cs="Times New Roman"/>
          <w:color w:val="000000"/>
        </w:rPr>
        <w:t>2) размещение настоящего приказа на интернет-ресурсе Министерства индустрии и инфраструктурного развития Республики Казахстан.</w:t>
      </w:r>
    </w:p>
    <w:p>
      <w:pPr>
        <w:spacing w:before="48" w:after="48"/>
        <w:ind w:firstLine="300"/>
        <w:jc w:val="both"/>
        <w:rPr>
          <w:rFonts w:ascii="Times New Roman" w:eastAsia="Times New Roman" w:hAnsi="Times New Roman" w:cs="Times New Roman"/>
          <w:color w:val="000000"/>
        </w:rPr>
      </w:pPr>
      <w:bookmarkStart w:id="7" w:name="10"/>
      <w:bookmarkEnd w:id="7"/>
      <w:r>
        <w:rPr>
          <w:rFonts w:ascii="Times New Roman" w:eastAsia="Times New Roman" w:hAnsi="Times New Roman" w:cs="Times New Roman"/>
          <w:color w:val="000000"/>
        </w:rPr>
        <w:t>3.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pPr>
        <w:spacing w:before="48" w:after="48"/>
        <w:ind w:firstLine="300"/>
        <w:jc w:val="both"/>
        <w:rPr>
          <w:rFonts w:ascii="Times New Roman" w:eastAsia="Times New Roman" w:hAnsi="Times New Roman" w:cs="Times New Roman"/>
          <w:color w:val="000000"/>
        </w:rPr>
      </w:pPr>
      <w:bookmarkStart w:id="8" w:name="11"/>
      <w:bookmarkEnd w:id="8"/>
      <w:r>
        <w:rPr>
          <w:rFonts w:ascii="Times New Roman" w:eastAsia="Times New Roman" w:hAnsi="Times New Roman" w:cs="Times New Roman"/>
          <w:color w:val="000000"/>
        </w:rPr>
        <w:t>4. Настоящий приказ вводится в действие со дня его первого официального опубликования и распространяется на отношения, возникшие с 1 января 2021 года.</w:t>
      </w:r>
    </w:p>
    <w:tbl>
      <w:tblPr>
        <w:tblW w:w="9000" w:type="dxa"/>
        <w:tblCellSpacing w:w="15" w:type="dxa"/>
        <w:tblInd w:w="15" w:type="dxa"/>
        <w:tblCellMar>
          <w:top w:w="15" w:type="dxa"/>
          <w:left w:w="15" w:type="dxa"/>
          <w:bottom w:w="15" w:type="dxa"/>
          <w:right w:w="15" w:type="dxa"/>
        </w:tblCellMar>
      </w:tblPr>
      <w:tblGrid>
        <w:gridCol w:w="5807"/>
        <w:gridCol w:w="3148"/>
      </w:tblGrid>
      <w:tr>
        <w:tblPrEx>
          <w:tblW w:w="9000" w:type="dxa"/>
          <w:tblCellSpacing w:w="15" w:type="dxa"/>
          <w:tblInd w:w="15" w:type="dxa"/>
          <w:tblCellMar>
            <w:top w:w="15" w:type="dxa"/>
            <w:left w:w="15" w:type="dxa"/>
            <w:bottom w:w="15" w:type="dxa"/>
            <w:right w:w="15" w:type="dxa"/>
          </w:tblCellMar>
        </w:tblPrEx>
        <w:trPr>
          <w:tblCellSpacing w:w="15" w:type="dxa"/>
        </w:trPr>
        <w:tc>
          <w:tcPr>
            <w:tcW w:w="6030" w:type="dxa"/>
            <w:noWrap w:val="0"/>
            <w:tcMar>
              <w:top w:w="15" w:type="dxa"/>
              <w:left w:w="15" w:type="dxa"/>
              <w:bottom w:w="15" w:type="dxa"/>
              <w:right w:w="15" w:type="dxa"/>
            </w:tcMar>
            <w:vAlign w:val="bottom"/>
            <w:hideMark/>
          </w:tcPr>
          <w:p>
            <w:pPr>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iCs/>
                <w:smallCaps w:val="0"/>
                <w:color w:val="000000"/>
              </w:rPr>
              <w:t xml:space="preserve">      </w:t>
            </w:r>
            <w:bookmarkStart w:id="9" w:name="12"/>
            <w:bookmarkEnd w:id="9"/>
            <w:r>
              <w:rPr>
                <w:rFonts w:ascii="Times New Roman" w:eastAsia="Times New Roman" w:hAnsi="Times New Roman" w:cs="Times New Roman"/>
                <w:b w:val="0"/>
                <w:bCs w:val="0"/>
                <w:i/>
                <w:iCs/>
                <w:smallCaps w:val="0"/>
                <w:color w:val="000000"/>
              </w:rPr>
              <w:t xml:space="preserve">Министр индустрии и инфраструктурного развития </w:t>
            </w:r>
            <w:r>
              <w:rPr>
                <w:rFonts w:ascii="Times New Roman" w:eastAsia="Times New Roman" w:hAnsi="Times New Roman" w:cs="Times New Roman"/>
                <w:b w:val="0"/>
                <w:bCs w:val="0"/>
                <w:i/>
                <w:iCs/>
                <w:smallCaps w:val="0"/>
                <w:color w:val="000000"/>
              </w:rPr>
              <w:br/>
            </w:r>
            <w:r>
              <w:rPr>
                <w:rFonts w:ascii="Times New Roman" w:eastAsia="Times New Roman" w:hAnsi="Times New Roman" w:cs="Times New Roman"/>
                <w:b w:val="0"/>
                <w:bCs w:val="0"/>
                <w:i/>
                <w:iCs/>
                <w:smallCaps w:val="0"/>
                <w:color w:val="000000"/>
              </w:rPr>
              <w:t xml:space="preserve">Республики Казахстан </w:t>
            </w:r>
          </w:p>
        </w:tc>
        <w:tc>
          <w:tcPr>
            <w:tcW w:w="3255" w:type="dxa"/>
            <w:noWrap w:val="0"/>
            <w:tcMar>
              <w:top w:w="15" w:type="dxa"/>
              <w:left w:w="15" w:type="dxa"/>
              <w:bottom w:w="15" w:type="dxa"/>
              <w:right w:w="15" w:type="dxa"/>
            </w:tcMar>
            <w:vAlign w:val="bottom"/>
            <w:hideMark/>
          </w:tcPr>
          <w:p>
            <w:pPr>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iCs/>
                <w:smallCaps w:val="0"/>
                <w:color w:val="000000"/>
              </w:rPr>
              <w:t>Б. Атамкулов</w:t>
            </w:r>
          </w:p>
        </w:tc>
      </w:tr>
    </w:tbl>
    <w:p>
      <w:pPr>
        <w:spacing w:before="48" w:after="48"/>
        <w:ind w:firstLine="300"/>
        <w:jc w:val="both"/>
        <w:rPr>
          <w:rFonts w:ascii="Times New Roman" w:eastAsia="Times New Roman" w:hAnsi="Times New Roman" w:cs="Times New Roman"/>
          <w:color w:val="000000"/>
        </w:rPr>
      </w:pPr>
      <w:bookmarkStart w:id="10" w:name="13"/>
      <w:bookmarkEnd w:id="10"/>
      <w:r>
        <w:rPr>
          <w:rFonts w:ascii="Times New Roman" w:eastAsia="Times New Roman" w:hAnsi="Times New Roman" w:cs="Times New Roman"/>
          <w:color w:val="000000"/>
        </w:rPr>
        <w:t>"СОГЛАСОВАН"</w:t>
      </w:r>
      <w:r>
        <w:rPr>
          <w:rFonts w:ascii="Times New Roman" w:eastAsia="Times New Roman" w:hAnsi="Times New Roman" w:cs="Times New Roman"/>
          <w:color w:val="000000"/>
        </w:rPr>
        <w:br/>
      </w:r>
      <w:r>
        <w:rPr>
          <w:rFonts w:ascii="Times New Roman" w:eastAsia="Times New Roman" w:hAnsi="Times New Roman" w:cs="Times New Roman"/>
          <w:color w:val="000000"/>
        </w:rPr>
        <w:t>Министерство труда</w:t>
      </w:r>
      <w:r>
        <w:rPr>
          <w:rFonts w:ascii="Times New Roman" w:eastAsia="Times New Roman" w:hAnsi="Times New Roman" w:cs="Times New Roman"/>
          <w:color w:val="000000"/>
        </w:rPr>
        <w:br/>
      </w:r>
      <w:r>
        <w:rPr>
          <w:rFonts w:ascii="Times New Roman" w:eastAsia="Times New Roman" w:hAnsi="Times New Roman" w:cs="Times New Roman"/>
          <w:color w:val="000000"/>
        </w:rPr>
        <w:t>и социальной защиты населения</w:t>
      </w:r>
      <w:r>
        <w:rPr>
          <w:rFonts w:ascii="Times New Roman" w:eastAsia="Times New Roman" w:hAnsi="Times New Roman" w:cs="Times New Roman"/>
          <w:color w:val="000000"/>
        </w:rPr>
        <w:br/>
      </w:r>
      <w:r>
        <w:rPr>
          <w:rFonts w:ascii="Times New Roman" w:eastAsia="Times New Roman" w:hAnsi="Times New Roman" w:cs="Times New Roman"/>
          <w:color w:val="000000"/>
        </w:rPr>
        <w:t>Республики Казахстан</w:t>
      </w:r>
    </w:p>
    <w:p>
      <w:pPr>
        <w:spacing w:before="48" w:after="48"/>
        <w:ind w:firstLine="300"/>
        <w:jc w:val="both"/>
        <w:rPr>
          <w:rFonts w:ascii="Times New Roman" w:eastAsia="Times New Roman" w:hAnsi="Times New Roman" w:cs="Times New Roman"/>
          <w:color w:val="000000"/>
        </w:rPr>
      </w:pPr>
      <w:bookmarkStart w:id="11" w:name="14"/>
      <w:bookmarkEnd w:id="11"/>
      <w:r>
        <w:rPr>
          <w:rFonts w:ascii="Times New Roman" w:eastAsia="Times New Roman" w:hAnsi="Times New Roman" w:cs="Times New Roman"/>
          <w:color w:val="000000"/>
        </w:rPr>
        <w:t>"СОГЛАСОВАН"</w:t>
      </w:r>
      <w:r>
        <w:rPr>
          <w:rFonts w:ascii="Times New Roman" w:eastAsia="Times New Roman" w:hAnsi="Times New Roman" w:cs="Times New Roman"/>
          <w:color w:val="000000"/>
        </w:rPr>
        <w:br/>
      </w:r>
      <w:r>
        <w:rPr>
          <w:rFonts w:ascii="Times New Roman" w:eastAsia="Times New Roman" w:hAnsi="Times New Roman" w:cs="Times New Roman"/>
          <w:color w:val="000000"/>
        </w:rPr>
        <w:t>Агентство Республики Казахстан</w:t>
      </w:r>
      <w:r>
        <w:rPr>
          <w:rFonts w:ascii="Times New Roman" w:eastAsia="Times New Roman" w:hAnsi="Times New Roman" w:cs="Times New Roman"/>
          <w:color w:val="000000"/>
        </w:rPr>
        <w:br/>
      </w:r>
      <w:r>
        <w:rPr>
          <w:rFonts w:ascii="Times New Roman" w:eastAsia="Times New Roman" w:hAnsi="Times New Roman" w:cs="Times New Roman"/>
          <w:color w:val="000000"/>
        </w:rPr>
        <w:t>по регулированию и развитию</w:t>
      </w:r>
      <w:r>
        <w:rPr>
          <w:rFonts w:ascii="Times New Roman" w:eastAsia="Times New Roman" w:hAnsi="Times New Roman" w:cs="Times New Roman"/>
          <w:color w:val="000000"/>
        </w:rPr>
        <w:br/>
      </w:r>
      <w:r>
        <w:rPr>
          <w:rFonts w:ascii="Times New Roman" w:eastAsia="Times New Roman" w:hAnsi="Times New Roman" w:cs="Times New Roman"/>
          <w:color w:val="000000"/>
        </w:rPr>
        <w:t>финансового рынка</w:t>
      </w:r>
    </w:p>
    <w:tbl>
      <w:tblPr>
        <w:jc w:val="right"/>
        <w:tblCellSpacing w:w="15" w:type="dxa"/>
        <w:tblInd w:w="15" w:type="dxa"/>
        <w:tblCellMar>
          <w:top w:w="15" w:type="dxa"/>
          <w:left w:w="15" w:type="dxa"/>
          <w:bottom w:w="15" w:type="dxa"/>
          <w:right w:w="15" w:type="dxa"/>
        </w:tblCellMar>
      </w:tblPr>
      <w:tblGrid>
        <w:gridCol w:w="5866"/>
        <w:gridCol w:w="3480"/>
      </w:tblGrid>
      <w:tr>
        <w:tblPrEx>
          <w:jc w:val="right"/>
          <w:tblCellSpacing w:w="15" w:type="dxa"/>
          <w:tblInd w:w="15" w:type="dxa"/>
          <w:tblCellMar>
            <w:top w:w="15" w:type="dxa"/>
            <w:left w:w="15" w:type="dxa"/>
            <w:bottom w:w="15" w:type="dxa"/>
            <w:right w:w="15" w:type="dxa"/>
          </w:tblCellMar>
        </w:tblPrEx>
        <w:trPr>
          <w:tblCellSpacing w:w="15" w:type="dxa"/>
          <w:jc w:val="right"/>
        </w:trPr>
        <w:tc>
          <w:tcPr>
            <w:tcW w:w="5835" w:type="dxa"/>
            <w:noWrap w:val="0"/>
            <w:tcMar>
              <w:top w:w="15" w:type="dxa"/>
              <w:left w:w="15" w:type="dxa"/>
              <w:bottom w:w="15" w:type="dxa"/>
              <w:right w:w="15" w:type="dxa"/>
            </w:tcMar>
            <w:vAlign w:val="center"/>
            <w:hideMark/>
          </w:tcPr>
          <w:p>
            <w:pPr>
              <w:jc w:val="center"/>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c>
          <w:tcPr>
            <w:tcW w:w="3450" w:type="dxa"/>
            <w:noWrap w:val="0"/>
            <w:tcMar>
              <w:top w:w="15" w:type="dxa"/>
              <w:left w:w="15" w:type="dxa"/>
              <w:bottom w:w="15" w:type="dxa"/>
              <w:right w:w="15" w:type="dxa"/>
            </w:tcMar>
            <w:vAlign w:val="center"/>
            <w:hideMark/>
          </w:tcPr>
          <w:p>
            <w:pPr>
              <w:jc w:val="center"/>
              <w:rPr>
                <w:rFonts w:ascii="Times New Roman" w:eastAsia="Times New Roman" w:hAnsi="Times New Roman" w:cs="Times New Roman"/>
                <w:b w:val="0"/>
                <w:bCs w:val="0"/>
                <w:i w:val="0"/>
                <w:iCs w:val="0"/>
                <w:smallCaps w:val="0"/>
                <w:color w:val="000000"/>
              </w:rPr>
            </w:pPr>
            <w:bookmarkStart w:id="12" w:name="15"/>
            <w:bookmarkEnd w:id="12"/>
            <w:r>
              <w:rPr>
                <w:rFonts w:ascii="Times New Roman" w:eastAsia="Times New Roman" w:hAnsi="Times New Roman" w:cs="Times New Roman"/>
                <w:b w:val="0"/>
                <w:bCs w:val="0"/>
                <w:i w:val="0"/>
                <w:iCs w:val="0"/>
                <w:smallCaps w:val="0"/>
                <w:color w:val="000000"/>
              </w:rPr>
              <w:t xml:space="preserve">Утверждены приказом </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Министра индустрии</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и инфраструктурного развития</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Республики Казахстан</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от 21 января 2021 года № 24</w:t>
            </w:r>
          </w:p>
        </w:tc>
      </w:tr>
    </w:tbl>
    <w:p>
      <w:pPr>
        <w:spacing w:before="240" w:after="240"/>
        <w:jc w:val="center"/>
        <w:rPr>
          <w:rFonts w:ascii="Times New Roman" w:eastAsia="Times New Roman" w:hAnsi="Times New Roman" w:cs="Times New Roman"/>
        </w:rPr>
      </w:pPr>
      <w:bookmarkStart w:id="13" w:name="16"/>
      <w:bookmarkEnd w:id="13"/>
      <w:r>
        <w:rPr>
          <w:rFonts w:ascii="Times New Roman" w:eastAsia="Times New Roman" w:hAnsi="Times New Roman" w:cs="Times New Roman"/>
          <w:b/>
          <w:bCs/>
          <w:color w:val="000080"/>
        </w:rPr>
        <w:t>Правила использования единовременных пенсионных выплат для улучшения жилищных условий в соответствии с законодательством Республики Казахстан</w:t>
      </w:r>
    </w:p>
    <w:p>
      <w:pPr>
        <w:spacing w:before="240" w:after="240"/>
        <w:jc w:val="center"/>
        <w:rPr>
          <w:rFonts w:ascii="Times New Roman" w:eastAsia="Times New Roman" w:hAnsi="Times New Roman" w:cs="Times New Roman"/>
        </w:rPr>
      </w:pPr>
      <w:bookmarkStart w:id="14" w:name="17"/>
      <w:bookmarkEnd w:id="14"/>
      <w:r>
        <w:rPr>
          <w:rFonts w:ascii="Times New Roman" w:eastAsia="Times New Roman" w:hAnsi="Times New Roman" w:cs="Times New Roman"/>
          <w:b/>
          <w:bCs/>
          <w:color w:val="000080"/>
        </w:rPr>
        <w:t>Глава 1. Общие положения</w:t>
      </w:r>
    </w:p>
    <w:p>
      <w:pPr>
        <w:spacing w:before="48" w:after="48"/>
        <w:ind w:firstLine="300"/>
        <w:jc w:val="both"/>
        <w:rPr>
          <w:rFonts w:ascii="Times New Roman" w:eastAsia="Times New Roman" w:hAnsi="Times New Roman" w:cs="Times New Roman"/>
          <w:color w:val="000000"/>
        </w:rPr>
      </w:pPr>
      <w:bookmarkStart w:id="15" w:name="18"/>
      <w:bookmarkEnd w:id="15"/>
      <w:r>
        <w:rPr>
          <w:rFonts w:ascii="Times New Roman" w:eastAsia="Times New Roman" w:hAnsi="Times New Roman" w:cs="Times New Roman"/>
          <w:color w:val="000000"/>
        </w:rPr>
        <w:t xml:space="preserve">1. Настоящие Правила использования единовременных пенсионных выплат для улучшения жилищных условий в соответствии с законодательством Республики Казахстан (далее – Правила) разработаны в соответствии с подпунктом 10-27) </w:t>
      </w:r>
      <w:hyperlink r:id="rId5" w:history="1">
        <w:r>
          <w:rPr>
            <w:rFonts w:ascii="Times New Roman" w:eastAsia="Times New Roman" w:hAnsi="Times New Roman" w:cs="Times New Roman"/>
            <w:color w:val="0000FF"/>
            <w:u w:val="single" w:color="0000EE"/>
          </w:rPr>
          <w:t>статьи 10-2</w:t>
        </w:r>
      </w:hyperlink>
      <w:r>
        <w:rPr>
          <w:rFonts w:ascii="Times New Roman" w:eastAsia="Times New Roman" w:hAnsi="Times New Roman" w:cs="Times New Roman"/>
          <w:color w:val="000000"/>
        </w:rPr>
        <w:t xml:space="preserve"> Закона Республики Казахстан от 16 апреля 1997 года "О жилищных отношениях", Законом Республики Казахстан от 21 июня 2013 года "О пенсионном обеспечении в Республике Казахстан" (далее – Закон), и определяют порядок использования единовременных пенсионных выплат для улучшения жилищных условий в соответствии с законодательством Республики Казахстан.</w:t>
      </w:r>
    </w:p>
    <w:p>
      <w:pPr>
        <w:spacing w:before="48" w:after="48"/>
        <w:ind w:firstLine="300"/>
        <w:jc w:val="both"/>
        <w:rPr>
          <w:rFonts w:ascii="Times New Roman" w:eastAsia="Times New Roman" w:hAnsi="Times New Roman" w:cs="Times New Roman"/>
          <w:color w:val="000000"/>
        </w:rPr>
      </w:pPr>
      <w:bookmarkStart w:id="16" w:name="19"/>
      <w:bookmarkEnd w:id="16"/>
      <w:r>
        <w:rPr>
          <w:rFonts w:ascii="Times New Roman" w:eastAsia="Times New Roman" w:hAnsi="Times New Roman" w:cs="Times New Roman"/>
          <w:color w:val="000000"/>
        </w:rPr>
        <w:t>2. В настоящих Правилах используются следующие определения:</w:t>
      </w:r>
    </w:p>
    <w:p>
      <w:pPr>
        <w:spacing w:before="48" w:after="48"/>
        <w:ind w:firstLine="300"/>
        <w:jc w:val="both"/>
        <w:rPr>
          <w:rFonts w:ascii="Times New Roman" w:eastAsia="Times New Roman" w:hAnsi="Times New Roman" w:cs="Times New Roman"/>
          <w:color w:val="000000"/>
        </w:rPr>
      </w:pPr>
      <w:bookmarkStart w:id="17" w:name="20"/>
      <w:bookmarkEnd w:id="17"/>
      <w:r>
        <w:rPr>
          <w:rFonts w:ascii="Times New Roman" w:eastAsia="Times New Roman" w:hAnsi="Times New Roman" w:cs="Times New Roman"/>
          <w:color w:val="000000"/>
        </w:rPr>
        <w:t xml:space="preserve">1) получатель – физическое лицо, использующее свои единовременные пенсионные выплаты и (или) единовременные пенсионные выплаты супруга (супруги) и (или) </w:t>
      </w:r>
      <w:hyperlink r:id="rId7" w:history="1">
        <w:r>
          <w:rPr>
            <w:rFonts w:ascii="Times New Roman" w:eastAsia="Times New Roman" w:hAnsi="Times New Roman" w:cs="Times New Roman"/>
            <w:color w:val="0000FF"/>
            <w:u w:val="single" w:color="0000EE"/>
          </w:rPr>
          <w:t>близких родственников</w:t>
        </w:r>
      </w:hyperlink>
      <w:r>
        <w:rPr>
          <w:rFonts w:ascii="Times New Roman" w:eastAsia="Times New Roman" w:hAnsi="Times New Roman" w:cs="Times New Roman"/>
          <w:color w:val="000000"/>
        </w:rPr>
        <w:t xml:space="preserve"> для улучшения жилищных условий в порядке, предусмотренном настоящими Правилами;</w:t>
      </w:r>
    </w:p>
    <w:p>
      <w:pPr>
        <w:spacing w:before="48" w:after="48"/>
        <w:ind w:firstLine="300"/>
        <w:jc w:val="both"/>
        <w:rPr>
          <w:rFonts w:ascii="Times New Roman" w:eastAsia="Times New Roman" w:hAnsi="Times New Roman" w:cs="Times New Roman"/>
          <w:color w:val="000000"/>
        </w:rPr>
      </w:pPr>
      <w:bookmarkStart w:id="18" w:name="21"/>
      <w:bookmarkEnd w:id="18"/>
      <w:r>
        <w:rPr>
          <w:rFonts w:ascii="Times New Roman" w:eastAsia="Times New Roman" w:hAnsi="Times New Roman" w:cs="Times New Roman"/>
          <w:color w:val="000000"/>
        </w:rPr>
        <w:t xml:space="preserve">2) единовременная пенсионная выплата – сумма пенсионных накоплений, сформированных за счет обязательных пенсионных </w:t>
      </w:r>
      <w:hyperlink r:id="rId8" w:history="1">
        <w:r>
          <w:rPr>
            <w:rFonts w:ascii="Times New Roman" w:eastAsia="Times New Roman" w:hAnsi="Times New Roman" w:cs="Times New Roman"/>
            <w:color w:val="0000FF"/>
            <w:u w:val="single" w:color="0000EE"/>
          </w:rPr>
          <w:t>взносов</w:t>
        </w:r>
      </w:hyperlink>
      <w:r>
        <w:rPr>
          <w:rFonts w:ascii="Times New Roman" w:eastAsia="Times New Roman" w:hAnsi="Times New Roman" w:cs="Times New Roman"/>
          <w:color w:val="000000"/>
        </w:rPr>
        <w:t xml:space="preserve"> и (или) обязательных профессиональных пенсионных </w:t>
      </w:r>
      <w:hyperlink r:id="rId9" w:history="1">
        <w:r>
          <w:rPr>
            <w:rFonts w:ascii="Times New Roman" w:eastAsia="Times New Roman" w:hAnsi="Times New Roman" w:cs="Times New Roman"/>
            <w:color w:val="0000FF"/>
            <w:u w:val="single" w:color="0000EE"/>
          </w:rPr>
          <w:t>взносов</w:t>
        </w:r>
      </w:hyperlink>
      <w:r>
        <w:rPr>
          <w:rFonts w:ascii="Times New Roman" w:eastAsia="Times New Roman" w:hAnsi="Times New Roman" w:cs="Times New Roman"/>
          <w:color w:val="000000"/>
        </w:rPr>
        <w:t xml:space="preserve">, изымаемая вкладчиком (получателем) из Единого накопительного пенсионного фонда (далее – ЕНПФ) в целях улучшения жилищных условий и (или) оплаты лечения, в порядке, установленном в соответствии с </w:t>
      </w:r>
      <w:hyperlink r:id="rId10" w:history="1">
        <w:r>
          <w:rPr>
            <w:rFonts w:ascii="Times New Roman" w:eastAsia="Times New Roman" w:hAnsi="Times New Roman" w:cs="Times New Roman"/>
            <w:color w:val="0000FF"/>
            <w:u w:val="single" w:color="0000EE"/>
          </w:rPr>
          <w:t>подпунктом 2-1)</w:t>
        </w:r>
      </w:hyperlink>
      <w:r>
        <w:rPr>
          <w:rFonts w:ascii="Times New Roman" w:eastAsia="Times New Roman" w:hAnsi="Times New Roman" w:cs="Times New Roman"/>
          <w:color w:val="000000"/>
        </w:rPr>
        <w:t xml:space="preserve"> статьи 1 Закона;</w:t>
      </w:r>
    </w:p>
    <w:p>
      <w:pPr>
        <w:spacing w:before="48" w:after="48"/>
        <w:ind w:firstLine="300"/>
        <w:jc w:val="both"/>
        <w:rPr>
          <w:rFonts w:ascii="Times New Roman" w:eastAsia="Times New Roman" w:hAnsi="Times New Roman" w:cs="Times New Roman"/>
          <w:color w:val="000000"/>
        </w:rPr>
      </w:pPr>
      <w:bookmarkStart w:id="19" w:name="22"/>
      <w:bookmarkEnd w:id="19"/>
      <w:r>
        <w:rPr>
          <w:rFonts w:ascii="Times New Roman" w:eastAsia="Times New Roman" w:hAnsi="Times New Roman" w:cs="Times New Roman"/>
          <w:color w:val="000000"/>
        </w:rPr>
        <w:t xml:space="preserve">3) специальные счета для единовременных пенсионных выплат (далее – специальный счет) – текущий банковский счет, открываемый получателем единовременных пенсионных выплат у </w:t>
      </w:r>
      <w:hyperlink r:id="rId11" w:history="1">
        <w:r>
          <w:rPr>
            <w:rFonts w:ascii="Times New Roman" w:eastAsia="Times New Roman" w:hAnsi="Times New Roman" w:cs="Times New Roman"/>
            <w:color w:val="0000FF"/>
            <w:u w:val="single" w:color="0000EE"/>
          </w:rPr>
          <w:t>уполномоченного оператора</w:t>
        </w:r>
      </w:hyperlink>
      <w:r>
        <w:rPr>
          <w:rFonts w:ascii="Times New Roman" w:eastAsia="Times New Roman" w:hAnsi="Times New Roman" w:cs="Times New Roman"/>
          <w:color w:val="000000"/>
        </w:rPr>
        <w:t>, определяемого Правительством Республики Казахстан для зачисления единовременных пенсионных выплат из ЕНПФ в целях улучшения жилищных условий и (или) оплаты лечения;</w:t>
      </w:r>
    </w:p>
    <w:p>
      <w:pPr>
        <w:spacing w:before="48" w:after="48"/>
        <w:ind w:firstLine="300"/>
        <w:jc w:val="both"/>
        <w:rPr>
          <w:rFonts w:ascii="Times New Roman" w:eastAsia="Times New Roman" w:hAnsi="Times New Roman" w:cs="Times New Roman"/>
          <w:color w:val="000000"/>
        </w:rPr>
      </w:pPr>
      <w:bookmarkStart w:id="20" w:name="23"/>
      <w:bookmarkEnd w:id="20"/>
      <w:r>
        <w:rPr>
          <w:rFonts w:ascii="Times New Roman" w:eastAsia="Times New Roman" w:hAnsi="Times New Roman" w:cs="Times New Roman"/>
          <w:color w:val="000000"/>
        </w:rPr>
        <w:t>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before="48" w:after="48"/>
        <w:ind w:firstLine="300"/>
        <w:jc w:val="both"/>
        <w:rPr>
          <w:rFonts w:ascii="Times New Roman" w:eastAsia="Times New Roman" w:hAnsi="Times New Roman" w:cs="Times New Roman"/>
          <w:color w:val="000000"/>
        </w:rPr>
      </w:pPr>
      <w:bookmarkStart w:id="21" w:name="24"/>
      <w:bookmarkEnd w:id="21"/>
      <w:r>
        <w:rPr>
          <w:rFonts w:ascii="Times New Roman" w:eastAsia="Times New Roman" w:hAnsi="Times New Roman" w:cs="Times New Roman"/>
          <w:color w:val="000000"/>
        </w:rPr>
        <w:t xml:space="preserve">5) заявитель – вкладчик (получатель), претендующий на получение единовременных пенсионных выплат из ЕНПФ в соответствии с </w:t>
      </w:r>
      <w:hyperlink r:id="rId12" w:history="1">
        <w:r>
          <w:rPr>
            <w:rFonts w:ascii="Times New Roman" w:eastAsia="Times New Roman" w:hAnsi="Times New Roman" w:cs="Times New Roman"/>
            <w:color w:val="0000FF"/>
            <w:u w:val="single" w:color="0000EE"/>
          </w:rPr>
          <w:t>Законом</w:t>
        </w:r>
      </w:hyperlink>
      <w:r>
        <w:rPr>
          <w:rFonts w:ascii="Times New Roman" w:eastAsia="Times New Roman" w:hAnsi="Times New Roman" w:cs="Times New Roman"/>
          <w:color w:val="000000"/>
        </w:rPr>
        <w:t>;</w:t>
      </w:r>
    </w:p>
    <w:p>
      <w:pPr>
        <w:spacing w:before="48" w:after="48"/>
        <w:ind w:firstLine="300"/>
        <w:jc w:val="both"/>
        <w:rPr>
          <w:rFonts w:ascii="Times New Roman" w:eastAsia="Times New Roman" w:hAnsi="Times New Roman" w:cs="Times New Roman"/>
          <w:color w:val="000000"/>
        </w:rPr>
      </w:pPr>
      <w:bookmarkStart w:id="22" w:name="25"/>
      <w:bookmarkEnd w:id="22"/>
      <w:r>
        <w:rPr>
          <w:rFonts w:ascii="Times New Roman" w:eastAsia="Times New Roman" w:hAnsi="Times New Roman" w:cs="Times New Roman"/>
          <w:color w:val="000000"/>
        </w:rPr>
        <w:t xml:space="preserve">6) </w:t>
      </w:r>
      <w:hyperlink r:id="rId11" w:history="1">
        <w:r>
          <w:rPr>
            <w:rFonts w:ascii="Times New Roman" w:eastAsia="Times New Roman" w:hAnsi="Times New Roman" w:cs="Times New Roman"/>
            <w:color w:val="0000FF"/>
            <w:u w:val="single" w:color="0000EE"/>
          </w:rPr>
          <w:t>уполномоченный оператор</w:t>
        </w:r>
      </w:hyperlink>
      <w:r>
        <w:rPr>
          <w:rFonts w:ascii="Times New Roman" w:eastAsia="Times New Roman" w:hAnsi="Times New Roman" w:cs="Times New Roman"/>
          <w:color w:val="000000"/>
        </w:rPr>
        <w:t xml:space="preserve">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p>
      <w:pPr>
        <w:spacing w:before="48" w:after="48"/>
        <w:ind w:firstLine="300"/>
        <w:jc w:val="both"/>
        <w:rPr>
          <w:rFonts w:ascii="Times New Roman" w:eastAsia="Times New Roman" w:hAnsi="Times New Roman" w:cs="Times New Roman"/>
          <w:color w:val="000000"/>
        </w:rPr>
      </w:pPr>
      <w:bookmarkStart w:id="23" w:name="26"/>
      <w:bookmarkEnd w:id="23"/>
      <w:r>
        <w:rPr>
          <w:rFonts w:ascii="Times New Roman" w:eastAsia="Times New Roman" w:hAnsi="Times New Roman" w:cs="Times New Roman"/>
          <w:color w:val="000000"/>
        </w:rPr>
        <w:t xml:space="preserve">7) регистрирующий орган – </w:t>
      </w:r>
      <w:hyperlink r:id="rId13" w:history="1">
        <w:r>
          <w:rPr>
            <w:rFonts w:ascii="Times New Roman" w:eastAsia="Times New Roman" w:hAnsi="Times New Roman" w:cs="Times New Roman"/>
            <w:color w:val="0000FF"/>
            <w:u w:val="single" w:color="0000EE"/>
          </w:rPr>
          <w:t>Государственная корпорация</w:t>
        </w:r>
      </w:hyperlink>
      <w:r>
        <w:rPr>
          <w:rFonts w:ascii="Times New Roman" w:eastAsia="Times New Roman" w:hAnsi="Times New Roman" w:cs="Times New Roman"/>
          <w:color w:val="000000"/>
        </w:rPr>
        <w:t xml:space="preserve"> "Правительство для граждан", осуществляющая государственную регистрацию по месту нахождения недвижимого имущества;</w:t>
      </w:r>
    </w:p>
    <w:p>
      <w:pPr>
        <w:spacing w:before="48" w:after="48"/>
        <w:ind w:firstLine="300"/>
        <w:jc w:val="both"/>
        <w:rPr>
          <w:rFonts w:ascii="Times New Roman" w:eastAsia="Times New Roman" w:hAnsi="Times New Roman" w:cs="Times New Roman"/>
          <w:color w:val="000000"/>
        </w:rPr>
      </w:pPr>
      <w:bookmarkStart w:id="24" w:name="27"/>
      <w:bookmarkEnd w:id="24"/>
      <w:r>
        <w:rPr>
          <w:rFonts w:ascii="Times New Roman" w:eastAsia="Times New Roman" w:hAnsi="Times New Roman" w:cs="Times New Roman"/>
          <w:color w:val="000000"/>
        </w:rPr>
        <w:t xml:space="preserve">8) электронная цифровая </w:t>
      </w:r>
      <w:hyperlink r:id="rId14" w:history="1">
        <w:r>
          <w:rPr>
            <w:rFonts w:ascii="Times New Roman" w:eastAsia="Times New Roman" w:hAnsi="Times New Roman" w:cs="Times New Roman"/>
            <w:color w:val="0000FF"/>
            <w:u w:val="single" w:color="0000EE"/>
          </w:rPr>
          <w:t>подпись</w:t>
        </w:r>
      </w:hyperlink>
      <w:r>
        <w:rPr>
          <w:rFonts w:ascii="Times New Roman" w:eastAsia="Times New Roman" w:hAnsi="Times New Roman" w:cs="Times New Roman"/>
          <w:color w:val="000000"/>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before="240" w:after="240"/>
        <w:jc w:val="center"/>
        <w:rPr>
          <w:rFonts w:ascii="Times New Roman" w:eastAsia="Times New Roman" w:hAnsi="Times New Roman" w:cs="Times New Roman"/>
        </w:rPr>
      </w:pPr>
      <w:bookmarkStart w:id="25" w:name="28"/>
      <w:bookmarkEnd w:id="25"/>
      <w:r>
        <w:rPr>
          <w:rFonts w:ascii="Times New Roman" w:eastAsia="Times New Roman" w:hAnsi="Times New Roman" w:cs="Times New Roman"/>
          <w:b/>
          <w:bCs/>
          <w:color w:val="000080"/>
        </w:rPr>
        <w:t>Глава 2. Порядок использования единовременных пенсионных выплат для улучшения жилищных условий</w:t>
      </w:r>
    </w:p>
    <w:p>
      <w:pPr>
        <w:spacing w:before="48" w:after="48"/>
        <w:ind w:firstLine="300"/>
        <w:jc w:val="both"/>
        <w:rPr>
          <w:rFonts w:ascii="Times New Roman" w:eastAsia="Times New Roman" w:hAnsi="Times New Roman" w:cs="Times New Roman"/>
          <w:color w:val="000000"/>
        </w:rPr>
      </w:pPr>
      <w:bookmarkStart w:id="26" w:name="29"/>
      <w:bookmarkEnd w:id="26"/>
      <w:r>
        <w:rPr>
          <w:rFonts w:ascii="Times New Roman" w:eastAsia="Times New Roman" w:hAnsi="Times New Roman" w:cs="Times New Roman"/>
          <w:color w:val="000000"/>
        </w:rPr>
        <w:t>3. Для использования единовременных пенсионных выплат для улучшения жилищных условий заявитель самостоятельно получает из ЕНПФ информацию о доступной сумме единовременной пенсионной выплаты, в том числе через интернет-ресурс ЕНПФ.</w:t>
      </w:r>
    </w:p>
    <w:p>
      <w:pPr>
        <w:spacing w:before="48" w:after="48"/>
        <w:ind w:firstLine="300"/>
        <w:jc w:val="both"/>
        <w:rPr>
          <w:rFonts w:ascii="Times New Roman" w:eastAsia="Times New Roman" w:hAnsi="Times New Roman" w:cs="Times New Roman"/>
          <w:color w:val="000000"/>
        </w:rPr>
      </w:pPr>
      <w:bookmarkStart w:id="27" w:name="30"/>
      <w:bookmarkEnd w:id="27"/>
      <w:r>
        <w:rPr>
          <w:rFonts w:ascii="Times New Roman" w:eastAsia="Times New Roman" w:hAnsi="Times New Roman" w:cs="Times New Roman"/>
          <w:color w:val="000000"/>
        </w:rPr>
        <w:t>4. Заявитель посредством ЭЦП или иным электронным способом, установленным внутренним документом уполномоченного оператора, авторизуется на интернет - ресурсе уполномоченного оператора и открывает свой личный кабинет, в котором подает заявку на открытие специального счета.</w:t>
      </w:r>
    </w:p>
    <w:p>
      <w:pPr>
        <w:spacing w:before="48" w:after="48"/>
        <w:ind w:firstLine="300"/>
        <w:jc w:val="both"/>
        <w:rPr>
          <w:rFonts w:ascii="Times New Roman" w:eastAsia="Times New Roman" w:hAnsi="Times New Roman" w:cs="Times New Roman"/>
          <w:color w:val="000000"/>
        </w:rPr>
      </w:pPr>
      <w:bookmarkStart w:id="28" w:name="31"/>
      <w:bookmarkEnd w:id="28"/>
      <w:r>
        <w:rPr>
          <w:rFonts w:ascii="Times New Roman" w:eastAsia="Times New Roman" w:hAnsi="Times New Roman" w:cs="Times New Roman"/>
          <w:color w:val="000000"/>
        </w:rPr>
        <w:t>Заявитель может также открыть специальный счет иным способом, установленным внутренним документом уполномоченного оператора.</w:t>
      </w:r>
    </w:p>
    <w:p>
      <w:pPr>
        <w:spacing w:before="48" w:after="48"/>
        <w:ind w:firstLine="300"/>
        <w:jc w:val="both"/>
        <w:rPr>
          <w:rFonts w:ascii="Times New Roman" w:eastAsia="Times New Roman" w:hAnsi="Times New Roman" w:cs="Times New Roman"/>
          <w:color w:val="000000"/>
        </w:rPr>
      </w:pPr>
      <w:bookmarkStart w:id="29" w:name="32"/>
      <w:bookmarkEnd w:id="29"/>
      <w:r>
        <w:rPr>
          <w:rFonts w:ascii="Times New Roman" w:eastAsia="Times New Roman" w:hAnsi="Times New Roman" w:cs="Times New Roman"/>
          <w:color w:val="000000"/>
        </w:rPr>
        <w:t xml:space="preserve">После открытия специального счета заявитель заполняет электронные заявления на единовременную пенсионную выплату для улучшения жилищных условий с указанием номера специального счета, цели использования, доступной суммы, способов удержания и перечисления индивидуального подоходного налога, определенных статьей 353-1 </w:t>
      </w:r>
      <w:hyperlink r:id="rId15" w:history="1">
        <w:r>
          <w:rPr>
            <w:rFonts w:ascii="Times New Roman" w:eastAsia="Times New Roman" w:hAnsi="Times New Roman" w:cs="Times New Roman"/>
            <w:color w:val="0000FF"/>
            <w:u w:val="single" w:color="0000EE"/>
          </w:rPr>
          <w:t>Кодекса</w:t>
        </w:r>
      </w:hyperlink>
      <w:r>
        <w:rPr>
          <w:rFonts w:ascii="Times New Roman" w:eastAsia="Times New Roman" w:hAnsi="Times New Roman" w:cs="Times New Roman"/>
          <w:color w:val="000000"/>
        </w:rPr>
        <w:t xml:space="preserve"> Республики Казахстан от 25 декабря 2017 года "О налогах и других обязательных платежах в бюджет (Налоговый кодекс)", удостоверяемые ЭЦП заявителя.</w:t>
      </w:r>
    </w:p>
    <w:p>
      <w:pPr>
        <w:spacing w:before="48" w:after="48"/>
        <w:ind w:firstLine="300"/>
        <w:jc w:val="both"/>
        <w:rPr>
          <w:rFonts w:ascii="Times New Roman" w:eastAsia="Times New Roman" w:hAnsi="Times New Roman" w:cs="Times New Roman"/>
          <w:color w:val="000000"/>
        </w:rPr>
      </w:pPr>
      <w:bookmarkStart w:id="30" w:name="33"/>
      <w:bookmarkEnd w:id="30"/>
      <w:r>
        <w:rPr>
          <w:rFonts w:ascii="Times New Roman" w:eastAsia="Times New Roman" w:hAnsi="Times New Roman" w:cs="Times New Roman"/>
          <w:color w:val="000000"/>
        </w:rPr>
        <w:t xml:space="preserve">5. Единовременные пенсионные выплаты допускается использовать на следующие цели улучшения жилищных условий по территории Республики Казахстан в соответствии с </w:t>
      </w:r>
      <w:hyperlink r:id="rId16" w:history="1">
        <w:r>
          <w:rPr>
            <w:rFonts w:ascii="Times New Roman" w:eastAsia="Times New Roman" w:hAnsi="Times New Roman" w:cs="Times New Roman"/>
            <w:color w:val="0000FF"/>
            <w:u w:val="single" w:color="0000EE"/>
          </w:rPr>
          <w:t>законодательством</w:t>
        </w:r>
      </w:hyperlink>
      <w:r>
        <w:rPr>
          <w:rFonts w:ascii="Times New Roman" w:eastAsia="Times New Roman" w:hAnsi="Times New Roman" w:cs="Times New Roman"/>
          <w:color w:val="000000"/>
        </w:rPr>
        <w:t xml:space="preserve"> Республики Казахстан:</w:t>
      </w:r>
    </w:p>
    <w:p>
      <w:pPr>
        <w:spacing w:before="48" w:after="48"/>
        <w:ind w:firstLine="300"/>
        <w:jc w:val="both"/>
        <w:rPr>
          <w:rFonts w:ascii="Times New Roman" w:eastAsia="Times New Roman" w:hAnsi="Times New Roman" w:cs="Times New Roman"/>
          <w:color w:val="000000"/>
        </w:rPr>
      </w:pPr>
      <w:bookmarkStart w:id="31" w:name="34"/>
      <w:bookmarkEnd w:id="31"/>
      <w:r>
        <w:rPr>
          <w:rFonts w:ascii="Times New Roman" w:eastAsia="Times New Roman" w:hAnsi="Times New Roman" w:cs="Times New Roman"/>
          <w:color w:val="000000"/>
        </w:rPr>
        <w:t xml:space="preserve">1) полного расчета по гражданско-правовым сделкам, связанных с приобретением жилища в собственность по </w:t>
      </w:r>
      <w:hyperlink r:id="rId17" w:history="1">
        <w:r>
          <w:rPr>
            <w:rFonts w:ascii="Times New Roman" w:eastAsia="Times New Roman" w:hAnsi="Times New Roman" w:cs="Times New Roman"/>
            <w:color w:val="0000FF"/>
            <w:u w:val="single" w:color="0000EE"/>
          </w:rPr>
          <w:t>договорам</w:t>
        </w:r>
      </w:hyperlink>
      <w:r>
        <w:rPr>
          <w:rFonts w:ascii="Times New Roman" w:eastAsia="Times New Roman" w:hAnsi="Times New Roman" w:cs="Times New Roman"/>
          <w:color w:val="000000"/>
        </w:rPr>
        <w:t xml:space="preserve"> купли-продажи, </w:t>
      </w:r>
      <w:hyperlink r:id="rId18" w:history="1">
        <w:r>
          <w:rPr>
            <w:rFonts w:ascii="Times New Roman" w:eastAsia="Times New Roman" w:hAnsi="Times New Roman" w:cs="Times New Roman"/>
            <w:color w:val="0000FF"/>
            <w:u w:val="single" w:color="0000EE"/>
          </w:rPr>
          <w:t>приватизации</w:t>
        </w:r>
      </w:hyperlink>
      <w:r>
        <w:rPr>
          <w:rFonts w:ascii="Times New Roman" w:eastAsia="Times New Roman" w:hAnsi="Times New Roman" w:cs="Times New Roman"/>
          <w:color w:val="000000"/>
        </w:rPr>
        <w:t xml:space="preserve">, рассрочки, </w:t>
      </w:r>
      <w:hyperlink r:id="rId19" w:history="1">
        <w:r>
          <w:rPr>
            <w:rFonts w:ascii="Times New Roman" w:eastAsia="Times New Roman" w:hAnsi="Times New Roman" w:cs="Times New Roman"/>
            <w:color w:val="0000FF"/>
            <w:u w:val="single" w:color="0000EE"/>
          </w:rPr>
          <w:t>обмена</w:t>
        </w:r>
      </w:hyperlink>
      <w:r>
        <w:rPr>
          <w:rFonts w:ascii="Times New Roman" w:eastAsia="Times New Roman" w:hAnsi="Times New Roman" w:cs="Times New Roman"/>
          <w:color w:val="000000"/>
        </w:rPr>
        <w:t xml:space="preserve"> (мены) жилища, по </w:t>
      </w:r>
      <w:hyperlink r:id="rId20" w:history="1">
        <w:r>
          <w:rPr>
            <w:rFonts w:ascii="Times New Roman" w:eastAsia="Times New Roman" w:hAnsi="Times New Roman" w:cs="Times New Roman"/>
            <w:color w:val="0000FF"/>
            <w:u w:val="single" w:color="0000EE"/>
          </w:rPr>
          <w:t>договорам</w:t>
        </w:r>
      </w:hyperlink>
      <w:r>
        <w:rPr>
          <w:rFonts w:ascii="Times New Roman" w:eastAsia="Times New Roman" w:hAnsi="Times New Roman" w:cs="Times New Roman"/>
          <w:color w:val="000000"/>
        </w:rPr>
        <w:t xml:space="preserve"> о долевом участии в жилищном строительстве при наличии гарантии согласно </w:t>
      </w:r>
      <w:hyperlink r:id="rId21" w:history="1">
        <w:r>
          <w:rPr>
            <w:rFonts w:ascii="Times New Roman" w:eastAsia="Times New Roman" w:hAnsi="Times New Roman" w:cs="Times New Roman"/>
            <w:color w:val="0000FF"/>
            <w:u w:val="single" w:color="0000EE"/>
          </w:rPr>
          <w:t>законодательству</w:t>
        </w:r>
      </w:hyperlink>
      <w:r>
        <w:rPr>
          <w:rFonts w:ascii="Times New Roman" w:eastAsia="Times New Roman" w:hAnsi="Times New Roman" w:cs="Times New Roman"/>
          <w:color w:val="000000"/>
        </w:rPr>
        <w:t xml:space="preserve"> о долевом участии в жилищном строительстве или при заключении </w:t>
      </w:r>
      <w:hyperlink r:id="rId22" w:history="1">
        <w:r>
          <w:rPr>
            <w:rFonts w:ascii="Times New Roman" w:eastAsia="Times New Roman" w:hAnsi="Times New Roman" w:cs="Times New Roman"/>
            <w:color w:val="0000FF"/>
            <w:u w:val="single" w:color="0000EE"/>
          </w:rPr>
          <w:t>договора</w:t>
        </w:r>
      </w:hyperlink>
      <w:r>
        <w:rPr>
          <w:rFonts w:ascii="Times New Roman" w:eastAsia="Times New Roman" w:hAnsi="Times New Roman" w:cs="Times New Roman"/>
          <w:color w:val="000000"/>
        </w:rPr>
        <w:t xml:space="preserve"> о передачи доли в многоквартирном жилом доме в соответствии с </w:t>
      </w:r>
      <w:hyperlink r:id="rId23" w:history="1">
        <w:r>
          <w:rPr>
            <w:rFonts w:ascii="Times New Roman" w:eastAsia="Times New Roman" w:hAnsi="Times New Roman" w:cs="Times New Roman"/>
            <w:color w:val="0000FF"/>
            <w:u w:val="single" w:color="0000EE"/>
          </w:rPr>
          <w:t>законодательством</w:t>
        </w:r>
      </w:hyperlink>
      <w:r>
        <w:rPr>
          <w:rFonts w:ascii="Times New Roman" w:eastAsia="Times New Roman" w:hAnsi="Times New Roman" w:cs="Times New Roman"/>
          <w:color w:val="000000"/>
        </w:rPr>
        <w:t xml:space="preserve"> о долевом участии в жилищном строительстве, а также для </w:t>
      </w:r>
      <w:hyperlink r:id="rId24" w:history="1">
        <w:r>
          <w:rPr>
            <w:rFonts w:ascii="Times New Roman" w:eastAsia="Times New Roman" w:hAnsi="Times New Roman" w:cs="Times New Roman"/>
            <w:color w:val="0000FF"/>
            <w:u w:val="single" w:color="0000EE"/>
          </w:rPr>
          <w:t>строительства</w:t>
        </w:r>
      </w:hyperlink>
      <w:r>
        <w:rPr>
          <w:rFonts w:ascii="Times New Roman" w:eastAsia="Times New Roman" w:hAnsi="Times New Roman" w:cs="Times New Roman"/>
          <w:color w:val="000000"/>
        </w:rPr>
        <w:t xml:space="preserve">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w:t>
      </w:r>
    </w:p>
    <w:p>
      <w:pPr>
        <w:spacing w:before="48" w:after="48"/>
        <w:ind w:firstLine="300"/>
        <w:jc w:val="both"/>
        <w:rPr>
          <w:rFonts w:ascii="Times New Roman" w:eastAsia="Times New Roman" w:hAnsi="Times New Roman" w:cs="Times New Roman"/>
          <w:color w:val="000000"/>
        </w:rPr>
      </w:pPr>
      <w:bookmarkStart w:id="32" w:name="35"/>
      <w:bookmarkEnd w:id="32"/>
      <w:r>
        <w:rPr>
          <w:rFonts w:ascii="Times New Roman" w:eastAsia="Times New Roman" w:hAnsi="Times New Roman" w:cs="Times New Roman"/>
          <w:color w:val="000000"/>
        </w:rPr>
        <w:t xml:space="preserve">2) внесения первоначального взноса для получения ипотечного </w:t>
      </w:r>
      <w:hyperlink r:id="rId25" w:history="1">
        <w:r>
          <w:rPr>
            <w:rFonts w:ascii="Times New Roman" w:eastAsia="Times New Roman" w:hAnsi="Times New Roman" w:cs="Times New Roman"/>
            <w:color w:val="0000FF"/>
            <w:u w:val="single" w:color="0000EE"/>
          </w:rPr>
          <w:t>жилищного займа</w:t>
        </w:r>
      </w:hyperlink>
      <w:r>
        <w:rPr>
          <w:rFonts w:ascii="Times New Roman" w:eastAsia="Times New Roman" w:hAnsi="Times New Roman" w:cs="Times New Roman"/>
          <w:color w:val="000000"/>
        </w:rPr>
        <w:t xml:space="preserve"> на приобретение жилища и (или) жилища с проведением ремонта в рамках одного </w:t>
      </w:r>
      <w:hyperlink r:id="rId26" w:history="1">
        <w:r>
          <w:rPr>
            <w:rFonts w:ascii="Times New Roman" w:eastAsia="Times New Roman" w:hAnsi="Times New Roman" w:cs="Times New Roman"/>
            <w:color w:val="0000FF"/>
            <w:u w:val="single" w:color="0000EE"/>
          </w:rPr>
          <w:t>договора</w:t>
        </w:r>
      </w:hyperlink>
      <w:r>
        <w:rPr>
          <w:rFonts w:ascii="Times New Roman" w:eastAsia="Times New Roman" w:hAnsi="Times New Roman" w:cs="Times New Roman"/>
          <w:color w:val="000000"/>
        </w:rPr>
        <w:t xml:space="preserve"> банковского займа, частичного или полного погашения задолженности по ипотечному жилищному займу на приобретение жилища и (или) жилища с проведением ремонта в рамках одного договора банковского займа, рефинансирования ипотечного жилищного займа;</w:t>
      </w:r>
    </w:p>
    <w:p>
      <w:pPr>
        <w:spacing w:before="48" w:after="48"/>
        <w:ind w:firstLine="300"/>
        <w:jc w:val="both"/>
        <w:rPr>
          <w:rFonts w:ascii="Times New Roman" w:eastAsia="Times New Roman" w:hAnsi="Times New Roman" w:cs="Times New Roman"/>
          <w:color w:val="000000"/>
        </w:rPr>
      </w:pPr>
      <w:bookmarkStart w:id="33" w:name="36"/>
      <w:bookmarkEnd w:id="33"/>
      <w:r>
        <w:rPr>
          <w:rFonts w:ascii="Times New Roman" w:eastAsia="Times New Roman" w:hAnsi="Times New Roman" w:cs="Times New Roman"/>
          <w:color w:val="000000"/>
        </w:rPr>
        <w:t>3) получения, частичного или полного погашения задолженности, рефинансирования ипотечного жилищного займа на приобретение жилища и (или) жилища с проведением ремонта в рамках одного договора банковского займа,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 по системе жилищных строительных сбережений;</w:t>
      </w:r>
    </w:p>
    <w:p>
      <w:pPr>
        <w:spacing w:before="48" w:after="48"/>
        <w:ind w:firstLine="300"/>
        <w:jc w:val="both"/>
        <w:rPr>
          <w:rFonts w:ascii="Times New Roman" w:eastAsia="Times New Roman" w:hAnsi="Times New Roman" w:cs="Times New Roman"/>
          <w:color w:val="000000"/>
        </w:rPr>
      </w:pPr>
      <w:bookmarkStart w:id="34" w:name="37"/>
      <w:bookmarkEnd w:id="34"/>
      <w:r>
        <w:rPr>
          <w:rFonts w:ascii="Times New Roman" w:eastAsia="Times New Roman" w:hAnsi="Times New Roman" w:cs="Times New Roman"/>
          <w:color w:val="000000"/>
        </w:rPr>
        <w:t>4) приобретения жилища в рамках финансирования исламским банком, частичного, полного погашения задолженности в рамках финансирования исламским банком сделки по приобретению жилища;</w:t>
      </w:r>
    </w:p>
    <w:p>
      <w:pPr>
        <w:spacing w:before="48" w:after="48"/>
        <w:ind w:firstLine="300"/>
        <w:jc w:val="both"/>
        <w:rPr>
          <w:rFonts w:ascii="Times New Roman" w:eastAsia="Times New Roman" w:hAnsi="Times New Roman" w:cs="Times New Roman"/>
          <w:color w:val="000000"/>
        </w:rPr>
      </w:pPr>
      <w:bookmarkStart w:id="35" w:name="38"/>
      <w:bookmarkEnd w:id="35"/>
      <w:r>
        <w:rPr>
          <w:rFonts w:ascii="Times New Roman" w:eastAsia="Times New Roman" w:hAnsi="Times New Roman" w:cs="Times New Roman"/>
          <w:color w:val="000000"/>
        </w:rPr>
        <w:t xml:space="preserve">5) частичного или полного погашения задолженности по </w:t>
      </w:r>
      <w:hyperlink r:id="rId27" w:history="1">
        <w:r>
          <w:rPr>
            <w:rFonts w:ascii="Times New Roman" w:eastAsia="Times New Roman" w:hAnsi="Times New Roman" w:cs="Times New Roman"/>
            <w:color w:val="0000FF"/>
            <w:u w:val="single" w:color="0000EE"/>
          </w:rPr>
          <w:t>договорам</w:t>
        </w:r>
      </w:hyperlink>
      <w:r>
        <w:rPr>
          <w:rFonts w:ascii="Times New Roman" w:eastAsia="Times New Roman" w:hAnsi="Times New Roman" w:cs="Times New Roman"/>
          <w:color w:val="000000"/>
        </w:rPr>
        <w:t xml:space="preserve"> долгосрочной аренды жилища с правом выкупа, предоставленного в рамках </w:t>
      </w:r>
      <w:hyperlink r:id="rId28" w:history="1">
        <w:r>
          <w:rPr>
            <w:rFonts w:ascii="Times New Roman" w:eastAsia="Times New Roman" w:hAnsi="Times New Roman" w:cs="Times New Roman"/>
            <w:color w:val="0000FF"/>
            <w:u w:val="single" w:color="0000EE"/>
          </w:rPr>
          <w:t>программ жилищного строительства</w:t>
        </w:r>
      </w:hyperlink>
      <w:r>
        <w:rPr>
          <w:rFonts w:ascii="Times New Roman" w:eastAsia="Times New Roman" w:hAnsi="Times New Roman" w:cs="Times New Roman"/>
          <w:color w:val="000000"/>
        </w:rPr>
        <w:t xml:space="preserve"> и антикризисных программ.</w:t>
      </w:r>
    </w:p>
    <w:p>
      <w:pPr>
        <w:spacing w:before="48" w:after="48"/>
        <w:ind w:firstLine="300"/>
        <w:jc w:val="both"/>
        <w:rPr>
          <w:rFonts w:ascii="Times New Roman" w:eastAsia="Times New Roman" w:hAnsi="Times New Roman" w:cs="Times New Roman"/>
          <w:color w:val="000000"/>
        </w:rPr>
      </w:pPr>
      <w:bookmarkStart w:id="36" w:name="39"/>
      <w:bookmarkEnd w:id="36"/>
      <w:r>
        <w:rPr>
          <w:rFonts w:ascii="Times New Roman" w:eastAsia="Times New Roman" w:hAnsi="Times New Roman" w:cs="Times New Roman"/>
          <w:color w:val="000000"/>
        </w:rPr>
        <w:t xml:space="preserve">6. Единовременные пенсионные выплаты используются неограниченное число раз при соответствии требованиям, установленным пунктом 1 </w:t>
      </w:r>
      <w:hyperlink r:id="rId29" w:history="1">
        <w:r>
          <w:rPr>
            <w:rFonts w:ascii="Times New Roman" w:eastAsia="Times New Roman" w:hAnsi="Times New Roman" w:cs="Times New Roman"/>
            <w:color w:val="0000FF"/>
            <w:u w:val="single" w:color="0000EE"/>
          </w:rPr>
          <w:t>статьи 30</w:t>
        </w:r>
      </w:hyperlink>
      <w:r>
        <w:rPr>
          <w:rFonts w:ascii="Times New Roman" w:eastAsia="Times New Roman" w:hAnsi="Times New Roman" w:cs="Times New Roman"/>
          <w:color w:val="000000"/>
        </w:rPr>
        <w:t xml:space="preserve">, пунктом 1-1 </w:t>
      </w:r>
      <w:hyperlink r:id="rId30" w:history="1">
        <w:r>
          <w:rPr>
            <w:rFonts w:ascii="Times New Roman" w:eastAsia="Times New Roman" w:hAnsi="Times New Roman" w:cs="Times New Roman"/>
            <w:color w:val="0000FF"/>
            <w:u w:val="single" w:color="0000EE"/>
          </w:rPr>
          <w:t>статьи 31</w:t>
        </w:r>
      </w:hyperlink>
      <w:r>
        <w:rPr>
          <w:rFonts w:ascii="Times New Roman" w:eastAsia="Times New Roman" w:hAnsi="Times New Roman" w:cs="Times New Roman"/>
          <w:color w:val="000000"/>
        </w:rPr>
        <w:t xml:space="preserve"> и (или) пунктом 1-1 </w:t>
      </w:r>
      <w:hyperlink r:id="rId31" w:history="1">
        <w:r>
          <w:rPr>
            <w:rFonts w:ascii="Times New Roman" w:eastAsia="Times New Roman" w:hAnsi="Times New Roman" w:cs="Times New Roman"/>
            <w:color w:val="0000FF"/>
            <w:u w:val="single" w:color="0000EE"/>
          </w:rPr>
          <w:t>статьи 32</w:t>
        </w:r>
      </w:hyperlink>
      <w:r>
        <w:rPr>
          <w:rFonts w:ascii="Times New Roman" w:eastAsia="Times New Roman" w:hAnsi="Times New Roman" w:cs="Times New Roman"/>
          <w:color w:val="000000"/>
        </w:rPr>
        <w:t xml:space="preserve"> Закона, в пределах целей, определенных пунктом 5 настоящих Правил.</w:t>
      </w:r>
    </w:p>
    <w:p>
      <w:pPr>
        <w:spacing w:before="48" w:after="48"/>
        <w:ind w:firstLine="300"/>
        <w:jc w:val="both"/>
        <w:rPr>
          <w:rFonts w:ascii="Times New Roman" w:eastAsia="Times New Roman" w:hAnsi="Times New Roman" w:cs="Times New Roman"/>
          <w:color w:val="000000"/>
        </w:rPr>
      </w:pPr>
      <w:bookmarkStart w:id="37" w:name="40"/>
      <w:bookmarkEnd w:id="37"/>
      <w:r>
        <w:rPr>
          <w:rFonts w:ascii="Times New Roman" w:eastAsia="Times New Roman" w:hAnsi="Times New Roman" w:cs="Times New Roman"/>
          <w:color w:val="000000"/>
        </w:rPr>
        <w:t>7. В соответствии с требованиями, установленными пунктом 1 статьи 30, пунктом 1-1 статьи 31 и (или) пунктом 1-1 статьи 32 Закона, допускается использование получателем единовременных пенсионных выплат, принадлежащих заявителю (-ям) в лице супруга (-и) и (или) близких родственников, на цели, определенные пунктом 5 настоящих Правил.</w:t>
      </w:r>
    </w:p>
    <w:p>
      <w:pPr>
        <w:spacing w:before="48" w:after="48"/>
        <w:ind w:firstLine="300"/>
        <w:jc w:val="both"/>
        <w:rPr>
          <w:rFonts w:ascii="Times New Roman" w:eastAsia="Times New Roman" w:hAnsi="Times New Roman" w:cs="Times New Roman"/>
          <w:color w:val="000000"/>
        </w:rPr>
      </w:pPr>
      <w:bookmarkStart w:id="38" w:name="41"/>
      <w:bookmarkEnd w:id="38"/>
      <w:r>
        <w:rPr>
          <w:rFonts w:ascii="Times New Roman" w:eastAsia="Times New Roman" w:hAnsi="Times New Roman" w:cs="Times New Roman"/>
          <w:color w:val="000000"/>
        </w:rPr>
        <w:t xml:space="preserve">Для использования получателем единовременных пенсионных выплат, уступаемых заявителем (-ями) в лице супруга (-и) и (или) близких родственников, стороны заключают в личном кабинете соглашение об уступке единовременных пенсионных выплат, которое удостоверяется их </w:t>
      </w:r>
      <w:hyperlink r:id="rId14" w:history="1">
        <w:r>
          <w:rPr>
            <w:rFonts w:ascii="Times New Roman" w:eastAsia="Times New Roman" w:hAnsi="Times New Roman" w:cs="Times New Roman"/>
            <w:color w:val="0000FF"/>
            <w:u w:val="single" w:color="0000EE"/>
          </w:rPr>
          <w:t>ЭЦП</w:t>
        </w:r>
      </w:hyperlink>
      <w:r>
        <w:rPr>
          <w:rFonts w:ascii="Times New Roman" w:eastAsia="Times New Roman" w:hAnsi="Times New Roman" w:cs="Times New Roman"/>
          <w:color w:val="000000"/>
        </w:rPr>
        <w:t xml:space="preserve"> или иным электронным способом, установленным внутренним документом уполномоченного оператора с приложением документов, подтверждающих брак (супружество) или родственные отношения.</w:t>
      </w:r>
    </w:p>
    <w:p>
      <w:pPr>
        <w:spacing w:before="48" w:after="48"/>
        <w:ind w:firstLine="300"/>
        <w:jc w:val="both"/>
        <w:rPr>
          <w:rFonts w:ascii="Times New Roman" w:eastAsia="Times New Roman" w:hAnsi="Times New Roman" w:cs="Times New Roman"/>
          <w:color w:val="000000"/>
        </w:rPr>
      </w:pPr>
      <w:bookmarkStart w:id="39" w:name="42"/>
      <w:bookmarkEnd w:id="39"/>
      <w:r>
        <w:rPr>
          <w:rFonts w:ascii="Times New Roman" w:eastAsia="Times New Roman" w:hAnsi="Times New Roman" w:cs="Times New Roman"/>
          <w:color w:val="000000"/>
        </w:rPr>
        <w:t>8. Наличие в собственности получателя жилища не является основанием для отказа в получении и использовании единовременных пенсионных выплат.</w:t>
      </w:r>
    </w:p>
    <w:p>
      <w:pPr>
        <w:spacing w:before="48" w:after="48"/>
        <w:ind w:firstLine="300"/>
        <w:jc w:val="both"/>
        <w:rPr>
          <w:rFonts w:ascii="Times New Roman" w:eastAsia="Times New Roman" w:hAnsi="Times New Roman" w:cs="Times New Roman"/>
          <w:color w:val="000000"/>
        </w:rPr>
      </w:pPr>
      <w:bookmarkStart w:id="40" w:name="43"/>
      <w:bookmarkEnd w:id="40"/>
      <w:r>
        <w:rPr>
          <w:rFonts w:ascii="Times New Roman" w:eastAsia="Times New Roman" w:hAnsi="Times New Roman" w:cs="Times New Roman"/>
          <w:color w:val="000000"/>
        </w:rPr>
        <w:t>9. Использование единовременных пенсионных выплат для улучшения жилищных условий осуществляется безналичным способом.</w:t>
      </w:r>
    </w:p>
    <w:p>
      <w:pPr>
        <w:spacing w:before="48" w:after="48"/>
        <w:ind w:firstLine="300"/>
        <w:jc w:val="both"/>
        <w:rPr>
          <w:rFonts w:ascii="Times New Roman" w:eastAsia="Times New Roman" w:hAnsi="Times New Roman" w:cs="Times New Roman"/>
          <w:color w:val="000000"/>
        </w:rPr>
      </w:pPr>
      <w:bookmarkStart w:id="41" w:name="44"/>
      <w:bookmarkEnd w:id="41"/>
      <w:r>
        <w:rPr>
          <w:rFonts w:ascii="Times New Roman" w:eastAsia="Times New Roman" w:hAnsi="Times New Roman" w:cs="Times New Roman"/>
          <w:color w:val="000000"/>
        </w:rPr>
        <w:t>При недостаточности суммы единовременных пенсионных выплат на цели, предусмотренные настоящими Правилами, допускается использование собственных средств.</w:t>
      </w:r>
    </w:p>
    <w:p>
      <w:pPr>
        <w:spacing w:before="48" w:after="48"/>
        <w:ind w:firstLine="300"/>
        <w:jc w:val="both"/>
        <w:rPr>
          <w:rFonts w:ascii="Times New Roman" w:eastAsia="Times New Roman" w:hAnsi="Times New Roman" w:cs="Times New Roman"/>
          <w:color w:val="000000"/>
        </w:rPr>
      </w:pPr>
      <w:bookmarkStart w:id="42" w:name="45"/>
      <w:bookmarkEnd w:id="42"/>
      <w:r>
        <w:rPr>
          <w:rFonts w:ascii="Times New Roman" w:eastAsia="Times New Roman" w:hAnsi="Times New Roman" w:cs="Times New Roman"/>
          <w:color w:val="000000"/>
        </w:rPr>
        <w:t>10. Не допускаются использование единовременных пенсионных выплат на приобретение недвижимого имущества у супруга (-ги), близких родственников получателя.</w:t>
      </w:r>
    </w:p>
    <w:p>
      <w:pPr>
        <w:spacing w:before="48" w:after="48"/>
        <w:ind w:firstLine="300"/>
        <w:jc w:val="both"/>
        <w:rPr>
          <w:rFonts w:ascii="Times New Roman" w:eastAsia="Times New Roman" w:hAnsi="Times New Roman" w:cs="Times New Roman"/>
          <w:color w:val="000000"/>
        </w:rPr>
      </w:pPr>
      <w:bookmarkStart w:id="43" w:name="46"/>
      <w:bookmarkEnd w:id="43"/>
      <w:r>
        <w:rPr>
          <w:rFonts w:ascii="Times New Roman" w:eastAsia="Times New Roman" w:hAnsi="Times New Roman" w:cs="Times New Roman"/>
          <w:color w:val="000000"/>
        </w:rPr>
        <w:t>11. Не допускается реализация недвижимого имущества, оформленного в собственность с использованием единовременных пенсионных выплат в течение 5 (пяти) лет за исключением случаев:</w:t>
      </w:r>
    </w:p>
    <w:p>
      <w:pPr>
        <w:spacing w:before="48" w:after="48"/>
        <w:ind w:firstLine="300"/>
        <w:jc w:val="both"/>
        <w:rPr>
          <w:rFonts w:ascii="Times New Roman" w:eastAsia="Times New Roman" w:hAnsi="Times New Roman" w:cs="Times New Roman"/>
          <w:color w:val="000000"/>
        </w:rPr>
      </w:pPr>
      <w:bookmarkStart w:id="44" w:name="47"/>
      <w:bookmarkEnd w:id="44"/>
      <w:r>
        <w:rPr>
          <w:rFonts w:ascii="Times New Roman" w:eastAsia="Times New Roman" w:hAnsi="Times New Roman" w:cs="Times New Roman"/>
          <w:color w:val="000000"/>
        </w:rPr>
        <w:t xml:space="preserve">1) реализации заложенного недвижимого имущества залогодержателем в соответствии с </w:t>
      </w:r>
      <w:hyperlink r:id="rId32" w:history="1">
        <w:r>
          <w:rPr>
            <w:rFonts w:ascii="Times New Roman" w:eastAsia="Times New Roman" w:hAnsi="Times New Roman" w:cs="Times New Roman"/>
            <w:color w:val="0000FF"/>
            <w:u w:val="single" w:color="0000EE"/>
          </w:rPr>
          <w:t>Законом</w:t>
        </w:r>
      </w:hyperlink>
      <w:r>
        <w:rPr>
          <w:rFonts w:ascii="Times New Roman" w:eastAsia="Times New Roman" w:hAnsi="Times New Roman" w:cs="Times New Roman"/>
          <w:color w:val="000000"/>
        </w:rPr>
        <w:t xml:space="preserve"> Республики Казахстан "Об ипотеке недвижимого имущества";</w:t>
      </w:r>
    </w:p>
    <w:p>
      <w:pPr>
        <w:spacing w:before="48" w:after="48"/>
        <w:ind w:firstLine="300"/>
        <w:jc w:val="both"/>
        <w:rPr>
          <w:rFonts w:ascii="Times New Roman" w:eastAsia="Times New Roman" w:hAnsi="Times New Roman" w:cs="Times New Roman"/>
          <w:color w:val="000000"/>
        </w:rPr>
      </w:pPr>
      <w:bookmarkStart w:id="45" w:name="48"/>
      <w:bookmarkEnd w:id="45"/>
      <w:r>
        <w:rPr>
          <w:rFonts w:ascii="Times New Roman" w:eastAsia="Times New Roman" w:hAnsi="Times New Roman" w:cs="Times New Roman"/>
          <w:color w:val="000000"/>
        </w:rPr>
        <w:t xml:space="preserve">2) реализации недвижимого имущества по решению суда в порядке, предусмотренном </w:t>
      </w:r>
      <w:hyperlink r:id="rId33" w:history="1">
        <w:r>
          <w:rPr>
            <w:rFonts w:ascii="Times New Roman" w:eastAsia="Times New Roman" w:hAnsi="Times New Roman" w:cs="Times New Roman"/>
            <w:color w:val="0000FF"/>
            <w:u w:val="single" w:color="0000EE"/>
          </w:rPr>
          <w:t>законодательством</w:t>
        </w:r>
      </w:hyperlink>
      <w:r>
        <w:rPr>
          <w:rFonts w:ascii="Times New Roman" w:eastAsia="Times New Roman" w:hAnsi="Times New Roman" w:cs="Times New Roman"/>
          <w:color w:val="000000"/>
        </w:rPr>
        <w:t xml:space="preserve"> </w:t>
      </w:r>
      <w:hyperlink r:id="rId34" w:history="1">
        <w:r>
          <w:rPr>
            <w:rFonts w:ascii="Times New Roman" w:eastAsia="Times New Roman" w:hAnsi="Times New Roman" w:cs="Times New Roman"/>
            <w:color w:val="0000FF"/>
            <w:u w:val="single" w:color="0000EE"/>
          </w:rPr>
          <w:t>Республики Казахстан</w:t>
        </w:r>
      </w:hyperlink>
      <w:r>
        <w:rPr>
          <w:rFonts w:ascii="Times New Roman" w:eastAsia="Times New Roman" w:hAnsi="Times New Roman" w:cs="Times New Roman"/>
          <w:color w:val="000000"/>
        </w:rPr>
        <w:t>.</w:t>
      </w:r>
    </w:p>
    <w:p>
      <w:pPr>
        <w:spacing w:before="48" w:after="48"/>
        <w:ind w:firstLine="300"/>
        <w:jc w:val="both"/>
        <w:rPr>
          <w:rFonts w:ascii="Times New Roman" w:eastAsia="Times New Roman" w:hAnsi="Times New Roman" w:cs="Times New Roman"/>
          <w:color w:val="000000"/>
        </w:rPr>
      </w:pPr>
      <w:bookmarkStart w:id="46" w:name="49"/>
      <w:bookmarkEnd w:id="46"/>
      <w:r>
        <w:rPr>
          <w:rFonts w:ascii="Times New Roman" w:eastAsia="Times New Roman" w:hAnsi="Times New Roman" w:cs="Times New Roman"/>
          <w:color w:val="000000"/>
        </w:rPr>
        <w:t>В случае, указанном в подпункте 1) настоящего пункта сумма единовременной пенсионной выплаты подлежит возврату залогодержателем на специальный счет получателя, отрытый у уполномоченного оператора в течение 5 (пяти) рабочих дней.</w:t>
      </w:r>
    </w:p>
    <w:p>
      <w:pPr>
        <w:spacing w:before="48" w:after="48"/>
        <w:ind w:firstLine="300"/>
        <w:jc w:val="both"/>
        <w:rPr>
          <w:rFonts w:ascii="Times New Roman" w:eastAsia="Times New Roman" w:hAnsi="Times New Roman" w:cs="Times New Roman"/>
          <w:color w:val="000000"/>
        </w:rPr>
      </w:pPr>
      <w:bookmarkStart w:id="47" w:name="50"/>
      <w:bookmarkEnd w:id="47"/>
      <w:r>
        <w:rPr>
          <w:rFonts w:ascii="Times New Roman" w:eastAsia="Times New Roman" w:hAnsi="Times New Roman" w:cs="Times New Roman"/>
          <w:color w:val="000000"/>
        </w:rPr>
        <w:t>Уполномоченный оператор перечисляет сумму единовременной пенсионной выплаты в ЕНПФ в сроки, установленные соответствующим соглашением о взаимодействии уполномоченного оператора и ЕНПФ.</w:t>
      </w:r>
    </w:p>
    <w:p>
      <w:pPr>
        <w:spacing w:before="48" w:after="48"/>
        <w:ind w:firstLine="300"/>
        <w:jc w:val="both"/>
        <w:rPr>
          <w:rFonts w:ascii="Times New Roman" w:eastAsia="Times New Roman" w:hAnsi="Times New Roman" w:cs="Times New Roman"/>
          <w:color w:val="000000"/>
        </w:rPr>
      </w:pPr>
      <w:bookmarkStart w:id="48" w:name="51"/>
      <w:bookmarkEnd w:id="48"/>
      <w:r>
        <w:rPr>
          <w:rFonts w:ascii="Times New Roman" w:eastAsia="Times New Roman" w:hAnsi="Times New Roman" w:cs="Times New Roman"/>
          <w:color w:val="000000"/>
        </w:rPr>
        <w:t>Указанная в настоящем пункте норма по отчуждению недвижимого имущества, оформленного в собственность с использованием единовременных пенсионных выплат, распространяется только на ипотечные жилищные займы с оставшимся сроком погашения более 5 лет и по которым имеется непогашенная задолженность.</w:t>
      </w:r>
    </w:p>
    <w:p>
      <w:pPr>
        <w:spacing w:before="48" w:after="48"/>
        <w:ind w:firstLine="300"/>
        <w:jc w:val="both"/>
        <w:rPr>
          <w:rFonts w:ascii="Times New Roman" w:eastAsia="Times New Roman" w:hAnsi="Times New Roman" w:cs="Times New Roman"/>
          <w:color w:val="000000"/>
        </w:rPr>
      </w:pPr>
      <w:bookmarkStart w:id="49" w:name="52"/>
      <w:bookmarkEnd w:id="49"/>
      <w:r>
        <w:rPr>
          <w:rFonts w:ascii="Times New Roman" w:eastAsia="Times New Roman" w:hAnsi="Times New Roman" w:cs="Times New Roman"/>
          <w:color w:val="000000"/>
        </w:rPr>
        <w:t>В целях контроля исполнения настоящего пункта получатель в личном кабинете на дату перечисления единовременной пенсионной выплаты подписывает обязательство об ограничении реализации недвижимого имущества на которое была использована единовременная пенсионная выплата, которое удостоверяет ЭЦП или иным электронным способом, установленным внутренним документом уполномоченного оператора.</w:t>
      </w:r>
    </w:p>
    <w:p>
      <w:pPr>
        <w:spacing w:before="48" w:after="48"/>
        <w:ind w:firstLine="300"/>
        <w:jc w:val="both"/>
        <w:rPr>
          <w:rFonts w:ascii="Times New Roman" w:eastAsia="Times New Roman" w:hAnsi="Times New Roman" w:cs="Times New Roman"/>
          <w:color w:val="000000"/>
        </w:rPr>
      </w:pPr>
      <w:bookmarkStart w:id="50" w:name="53"/>
      <w:bookmarkEnd w:id="50"/>
      <w:r>
        <w:rPr>
          <w:rFonts w:ascii="Times New Roman" w:eastAsia="Times New Roman" w:hAnsi="Times New Roman" w:cs="Times New Roman"/>
          <w:color w:val="000000"/>
        </w:rPr>
        <w:t>12. Уполномоченный оператор утверждает внутренними документами порядок и сроки рассмотрения заявлений заявителей на единовременные пенсионные выплаты, перечень необходимых документов по подтверждению целевого назначения единовременных пенсионных выплат для улучшения жилищных условий, способов их предоставления и размещает данную информацию на собственном интернет-ресурсе.</w:t>
      </w:r>
    </w:p>
    <w:p>
      <w:pPr>
        <w:spacing w:before="48" w:after="48"/>
        <w:ind w:firstLine="300"/>
        <w:jc w:val="both"/>
        <w:rPr>
          <w:rFonts w:ascii="Times New Roman" w:eastAsia="Times New Roman" w:hAnsi="Times New Roman" w:cs="Times New Roman"/>
          <w:color w:val="000000"/>
        </w:rPr>
      </w:pPr>
      <w:bookmarkStart w:id="51" w:name="54"/>
      <w:bookmarkEnd w:id="51"/>
      <w:r>
        <w:rPr>
          <w:rFonts w:ascii="Times New Roman" w:eastAsia="Times New Roman" w:hAnsi="Times New Roman" w:cs="Times New Roman"/>
          <w:color w:val="000000"/>
        </w:rPr>
        <w:t xml:space="preserve">13. Уполномоченный оператор в лице акционерного общества "Жилищный строительный сберегательный банк "Отбасы банк" (далее – Отбасы банк) принимает заявления заявителей на единовременные пенсионные выплаты по целям, определенным </w:t>
      </w:r>
      <w:hyperlink r:id="rId35" w:history="1">
        <w:r>
          <w:rPr>
            <w:rFonts w:ascii="Times New Roman" w:eastAsia="Times New Roman" w:hAnsi="Times New Roman" w:cs="Times New Roman"/>
            <w:color w:val="0000FF"/>
            <w:u w:val="single" w:color="0000EE"/>
          </w:rPr>
          <w:t>пунктом 5</w:t>
        </w:r>
      </w:hyperlink>
      <w:r>
        <w:rPr>
          <w:rFonts w:ascii="Times New Roman" w:eastAsia="Times New Roman" w:hAnsi="Times New Roman" w:cs="Times New Roman"/>
          <w:color w:val="000000"/>
        </w:rPr>
        <w:t xml:space="preserve"> настоящих Правил и рассматривает их в порядке и сроки, установленными внутренними документами Отбасы банка.</w:t>
      </w:r>
    </w:p>
    <w:p>
      <w:pPr>
        <w:spacing w:before="48" w:after="48"/>
        <w:ind w:firstLine="300"/>
        <w:jc w:val="both"/>
        <w:rPr>
          <w:rFonts w:ascii="Times New Roman" w:eastAsia="Times New Roman" w:hAnsi="Times New Roman" w:cs="Times New Roman"/>
          <w:color w:val="000000"/>
        </w:rPr>
      </w:pPr>
      <w:bookmarkStart w:id="52" w:name="55"/>
      <w:bookmarkEnd w:id="52"/>
      <w:r>
        <w:rPr>
          <w:rFonts w:ascii="Times New Roman" w:eastAsia="Times New Roman" w:hAnsi="Times New Roman" w:cs="Times New Roman"/>
          <w:color w:val="000000"/>
        </w:rPr>
        <w:t>Отбасы банк в течение 2 (двух) рабочих дней после рассмотрения заявления заявителя на единовременную пенсионную выплату направляет сведения о зарегистрированных заявлениях в ЕНПФ в рамках электронного уведомления в порядке, установленном соответствующим соглашением, заключенном с ЕНПФ.</w:t>
      </w:r>
    </w:p>
    <w:p>
      <w:pPr>
        <w:spacing w:before="48" w:after="48"/>
        <w:ind w:firstLine="300"/>
        <w:jc w:val="both"/>
        <w:rPr>
          <w:rFonts w:ascii="Times New Roman" w:eastAsia="Times New Roman" w:hAnsi="Times New Roman" w:cs="Times New Roman"/>
          <w:color w:val="000000"/>
        </w:rPr>
      </w:pPr>
      <w:bookmarkStart w:id="53" w:name="56"/>
      <w:bookmarkEnd w:id="53"/>
      <w:r>
        <w:rPr>
          <w:rFonts w:ascii="Times New Roman" w:eastAsia="Times New Roman" w:hAnsi="Times New Roman" w:cs="Times New Roman"/>
          <w:color w:val="000000"/>
        </w:rPr>
        <w:t>ЕНПФ в течение 5 (пяти) рабочих дней с даты получения электронного уведомления от Отбасы банк перечисляет сумму единовременной пенсионной выплаты в Отбасы банк, который зачисляет ее на специальный счет заявителя.</w:t>
      </w:r>
    </w:p>
    <w:p>
      <w:pPr>
        <w:spacing w:before="48" w:after="48"/>
        <w:ind w:firstLine="300"/>
        <w:jc w:val="both"/>
        <w:rPr>
          <w:rFonts w:ascii="Times New Roman" w:eastAsia="Times New Roman" w:hAnsi="Times New Roman" w:cs="Times New Roman"/>
          <w:color w:val="000000"/>
        </w:rPr>
      </w:pPr>
      <w:bookmarkStart w:id="54" w:name="57"/>
      <w:bookmarkEnd w:id="54"/>
      <w:r>
        <w:rPr>
          <w:rFonts w:ascii="Times New Roman" w:eastAsia="Times New Roman" w:hAnsi="Times New Roman" w:cs="Times New Roman"/>
          <w:color w:val="000000"/>
        </w:rPr>
        <w:t>Получатель после поступления средств на специальный счет, предоставляет в Отбасы банк документы, подтверждающие целевое назначение единовременных пенсионных выплат на цели, определенные пунктом 5 настоящих Правил, в течение 45 (сорока пяти) рабочих дней с даты их поступления.</w:t>
      </w:r>
    </w:p>
    <w:p>
      <w:pPr>
        <w:spacing w:before="48" w:after="48"/>
        <w:ind w:firstLine="300"/>
        <w:jc w:val="both"/>
        <w:rPr>
          <w:rFonts w:ascii="Times New Roman" w:eastAsia="Times New Roman" w:hAnsi="Times New Roman" w:cs="Times New Roman"/>
          <w:color w:val="000000"/>
        </w:rPr>
      </w:pPr>
      <w:bookmarkStart w:id="55" w:name="58"/>
      <w:bookmarkEnd w:id="55"/>
      <w:r>
        <w:rPr>
          <w:rFonts w:ascii="Times New Roman" w:eastAsia="Times New Roman" w:hAnsi="Times New Roman" w:cs="Times New Roman"/>
          <w:color w:val="000000"/>
        </w:rPr>
        <w:t>В случае не предоставления подтверждающих документов в установленный срок эти средства подлежат возврату в ЕНПФ.</w:t>
      </w:r>
    </w:p>
    <w:p>
      <w:pPr>
        <w:spacing w:before="48" w:after="48"/>
        <w:ind w:firstLine="300"/>
        <w:jc w:val="both"/>
        <w:rPr>
          <w:rFonts w:ascii="Times New Roman" w:eastAsia="Times New Roman" w:hAnsi="Times New Roman" w:cs="Times New Roman"/>
          <w:color w:val="000000"/>
        </w:rPr>
      </w:pPr>
      <w:bookmarkStart w:id="56" w:name="59"/>
      <w:bookmarkEnd w:id="56"/>
      <w:r>
        <w:rPr>
          <w:rFonts w:ascii="Times New Roman" w:eastAsia="Times New Roman" w:hAnsi="Times New Roman" w:cs="Times New Roman"/>
          <w:color w:val="000000"/>
        </w:rPr>
        <w:t>При уступке единовременные пенсионные выплаты переводятся со специального счета заявителя на специальный счет получателя в течение 3 (трех) рабочих дней с момента предоставления подтверждающих документов.</w:t>
      </w:r>
    </w:p>
    <w:p>
      <w:pPr>
        <w:spacing w:before="48" w:after="48"/>
        <w:ind w:firstLine="300"/>
        <w:jc w:val="both"/>
        <w:rPr>
          <w:rFonts w:ascii="Times New Roman" w:eastAsia="Times New Roman" w:hAnsi="Times New Roman" w:cs="Times New Roman"/>
          <w:color w:val="000000"/>
        </w:rPr>
      </w:pPr>
      <w:bookmarkStart w:id="57" w:name="60"/>
      <w:bookmarkEnd w:id="57"/>
      <w:r>
        <w:rPr>
          <w:rFonts w:ascii="Times New Roman" w:eastAsia="Times New Roman" w:hAnsi="Times New Roman" w:cs="Times New Roman"/>
          <w:color w:val="000000"/>
        </w:rPr>
        <w:t>Отбасы банк проверяет предоставленные получателем документы по целевому назначению единовременных пенсионных выплат в течение 10 (десяти) рабочих дней с даты их предоставления и перечисляет единовременные пенсионные выплаты по их целевому назначению.</w:t>
      </w:r>
    </w:p>
    <w:p>
      <w:pPr>
        <w:spacing w:before="48" w:after="48"/>
        <w:ind w:firstLine="300"/>
        <w:jc w:val="both"/>
        <w:rPr>
          <w:rFonts w:ascii="Times New Roman" w:eastAsia="Times New Roman" w:hAnsi="Times New Roman" w:cs="Times New Roman"/>
          <w:color w:val="000000"/>
        </w:rPr>
      </w:pPr>
      <w:bookmarkStart w:id="58" w:name="61"/>
      <w:bookmarkEnd w:id="58"/>
      <w:r>
        <w:rPr>
          <w:rFonts w:ascii="Times New Roman" w:eastAsia="Times New Roman" w:hAnsi="Times New Roman" w:cs="Times New Roman"/>
          <w:color w:val="000000"/>
        </w:rPr>
        <w:t xml:space="preserve">14. Уполномоченные операторы в лице банков второго уровня (далее – Банк) принимают заявления заявителя на единовременную пенсионную выплату и документы получателя по целям, определенным подпунктом 2) </w:t>
      </w:r>
      <w:hyperlink r:id="rId35" w:history="1">
        <w:r>
          <w:rPr>
            <w:rFonts w:ascii="Times New Roman" w:eastAsia="Times New Roman" w:hAnsi="Times New Roman" w:cs="Times New Roman"/>
            <w:color w:val="0000FF"/>
            <w:u w:val="single" w:color="0000EE"/>
          </w:rPr>
          <w:t>пункта 5</w:t>
        </w:r>
      </w:hyperlink>
      <w:r>
        <w:rPr>
          <w:rFonts w:ascii="Times New Roman" w:eastAsia="Times New Roman" w:hAnsi="Times New Roman" w:cs="Times New Roman"/>
          <w:color w:val="000000"/>
        </w:rPr>
        <w:t xml:space="preserve"> настоящих Правил, и рассматривают их в порядке и сроки, установленным внутренними документами Банка.</w:t>
      </w:r>
    </w:p>
    <w:p>
      <w:pPr>
        <w:spacing w:before="48" w:after="48"/>
        <w:ind w:firstLine="300"/>
        <w:jc w:val="both"/>
        <w:rPr>
          <w:rFonts w:ascii="Times New Roman" w:eastAsia="Times New Roman" w:hAnsi="Times New Roman" w:cs="Times New Roman"/>
          <w:color w:val="000000"/>
        </w:rPr>
      </w:pPr>
      <w:bookmarkStart w:id="59" w:name="62"/>
      <w:bookmarkEnd w:id="59"/>
      <w:r>
        <w:rPr>
          <w:rFonts w:ascii="Times New Roman" w:eastAsia="Times New Roman" w:hAnsi="Times New Roman" w:cs="Times New Roman"/>
          <w:color w:val="000000"/>
        </w:rPr>
        <w:t>Банк в течение 2 (двух) рабочих дней после рассмотрения и одобрения заявления направляет сведения о зарегистрированных заявлениях на единовременные пенсионные выплаты в ЕНПФ в рамках электронного уведомления в порядке, установленном соответствующим соглашением, заключенном с ЕНПФ.</w:t>
      </w:r>
    </w:p>
    <w:p>
      <w:pPr>
        <w:spacing w:before="48" w:after="48"/>
        <w:ind w:firstLine="300"/>
        <w:jc w:val="both"/>
        <w:rPr>
          <w:rFonts w:ascii="Times New Roman" w:eastAsia="Times New Roman" w:hAnsi="Times New Roman" w:cs="Times New Roman"/>
          <w:color w:val="000000"/>
        </w:rPr>
      </w:pPr>
      <w:bookmarkStart w:id="60" w:name="63"/>
      <w:bookmarkEnd w:id="60"/>
      <w:r>
        <w:rPr>
          <w:rFonts w:ascii="Times New Roman" w:eastAsia="Times New Roman" w:hAnsi="Times New Roman" w:cs="Times New Roman"/>
          <w:color w:val="000000"/>
        </w:rPr>
        <w:t>ЕНПФ в течение 5 (пяти) рабочих дней с даты получения электронного уведомления от банка перечисляет сумму единовременной пенсионной выплаты банку, который зачисляет ее на специальный счет заявителя с дальнейшим использованием по целевому назначению, указанному в заявлении на единовременную пенсионную выплату.</w:t>
      </w:r>
    </w:p>
    <w:p>
      <w:pPr>
        <w:spacing w:before="48" w:after="48"/>
        <w:ind w:firstLine="300"/>
        <w:jc w:val="both"/>
        <w:rPr>
          <w:rFonts w:ascii="Times New Roman" w:eastAsia="Times New Roman" w:hAnsi="Times New Roman" w:cs="Times New Roman"/>
          <w:color w:val="000000"/>
        </w:rPr>
      </w:pPr>
      <w:bookmarkStart w:id="61" w:name="64"/>
      <w:bookmarkEnd w:id="61"/>
      <w:r>
        <w:rPr>
          <w:rFonts w:ascii="Times New Roman" w:eastAsia="Times New Roman" w:hAnsi="Times New Roman" w:cs="Times New Roman"/>
          <w:color w:val="000000"/>
        </w:rPr>
        <w:t>При уступке единовременные пенсионные выплаты переводятся со специального счета заявителя на специальный счет получателя в течение 3 (трех) рабочих дней с момента предоставления подтверждающих документов.</w:t>
      </w:r>
    </w:p>
    <w:p>
      <w:pPr>
        <w:spacing w:before="48" w:after="48"/>
        <w:ind w:firstLine="300"/>
        <w:jc w:val="both"/>
        <w:rPr>
          <w:rFonts w:ascii="Times New Roman" w:eastAsia="Times New Roman" w:hAnsi="Times New Roman" w:cs="Times New Roman"/>
          <w:color w:val="000000"/>
        </w:rPr>
      </w:pPr>
      <w:bookmarkStart w:id="62" w:name="65"/>
      <w:bookmarkEnd w:id="62"/>
      <w:r>
        <w:rPr>
          <w:rFonts w:ascii="Times New Roman" w:eastAsia="Times New Roman" w:hAnsi="Times New Roman" w:cs="Times New Roman"/>
          <w:color w:val="000000"/>
        </w:rPr>
        <w:t>Банк перечисляет единовременные пенсионные выплаты по их целевому назначению в течение 3 (трех) рабочих дней с даты зачисления сумм единовременных пенсионных выплат на специальные счета заявителя (получателя).</w:t>
      </w:r>
    </w:p>
    <w:p>
      <w:pPr>
        <w:spacing w:before="48" w:after="48"/>
        <w:ind w:firstLine="300"/>
        <w:jc w:val="both"/>
        <w:rPr>
          <w:rFonts w:ascii="Times New Roman" w:eastAsia="Times New Roman" w:hAnsi="Times New Roman" w:cs="Times New Roman"/>
          <w:color w:val="000000"/>
        </w:rPr>
      </w:pPr>
      <w:bookmarkStart w:id="63" w:name="66"/>
      <w:bookmarkEnd w:id="63"/>
      <w:r>
        <w:rPr>
          <w:rFonts w:ascii="Times New Roman" w:eastAsia="Times New Roman" w:hAnsi="Times New Roman" w:cs="Times New Roman"/>
          <w:color w:val="000000"/>
        </w:rPr>
        <w:t>15. Уполномоченные операторы предоставляют в ЕНПФ на ежемесячной основе сведения о принятых и одобренных заявлениях на единовременные пенсионные выплаты.</w:t>
      </w:r>
    </w:p>
    <w:p>
      <w:pPr>
        <w:spacing w:before="48" w:after="48"/>
        <w:ind w:firstLine="300"/>
        <w:jc w:val="both"/>
        <w:rPr>
          <w:rFonts w:ascii="Times New Roman" w:eastAsia="Times New Roman" w:hAnsi="Times New Roman" w:cs="Times New Roman"/>
          <w:color w:val="000000"/>
        </w:rPr>
      </w:pPr>
      <w:bookmarkStart w:id="64" w:name="67"/>
      <w:bookmarkEnd w:id="64"/>
      <w:r>
        <w:rPr>
          <w:rFonts w:ascii="Times New Roman" w:eastAsia="Times New Roman" w:hAnsi="Times New Roman" w:cs="Times New Roman"/>
          <w:color w:val="000000"/>
        </w:rPr>
        <w:t xml:space="preserve">ЕНПФ на ежемесячной основе предоставляет сводные сведения о принятых и одобренных заявлениях на единовременные пенсионные выплаты в </w:t>
      </w:r>
      <w:hyperlink r:id="rId36" w:history="1">
        <w:r>
          <w:rPr>
            <w:rFonts w:ascii="Times New Roman" w:eastAsia="Times New Roman" w:hAnsi="Times New Roman" w:cs="Times New Roman"/>
            <w:color w:val="0000FF"/>
            <w:u w:val="single" w:color="0000EE"/>
          </w:rPr>
          <w:t>центральный исполнительный орган</w:t>
        </w:r>
      </w:hyperlink>
      <w:r>
        <w:rPr>
          <w:rFonts w:ascii="Times New Roman" w:eastAsia="Times New Roman" w:hAnsi="Times New Roman" w:cs="Times New Roman"/>
          <w:color w:val="000000"/>
        </w:rPr>
        <w:t xml:space="preserve">, осуществляющий руководство, а также в пределах, предусмотренных </w:t>
      </w:r>
      <w:hyperlink r:id="rId37" w:history="1">
        <w:r>
          <w:rPr>
            <w:rFonts w:ascii="Times New Roman" w:eastAsia="Times New Roman" w:hAnsi="Times New Roman" w:cs="Times New Roman"/>
            <w:color w:val="0000FF"/>
            <w:u w:val="single" w:color="0000EE"/>
          </w:rPr>
          <w:t>законодательством</w:t>
        </w:r>
      </w:hyperlink>
      <w:r>
        <w:rPr>
          <w:rFonts w:ascii="Times New Roman" w:eastAsia="Times New Roman" w:hAnsi="Times New Roman" w:cs="Times New Roman"/>
          <w:color w:val="000000"/>
        </w:rPr>
        <w:t xml:space="preserve"> Республики Казахстан, межотраслевую координацию в сфере социальной защиты населения.</w:t>
      </w:r>
    </w:p>
    <w:p w:rsidR="00492BA2" w:rsidRPr="00CC37EB"/>
    <w:sectPr>
      <w:headerReference w:type="default" r:id="rId38"/>
      <w:footerReference w:type="default" r:id="rId3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BA2" w:rsidRPr="001D3EBC" w:rsidP="008B344C">
    <w:pPr>
      <w:pBdr>
        <w:top w:val="none" w:sz="0" w:space="11" w:color="auto"/>
      </w:pBdr>
      <w:rPr>
        <w:i/>
        <w:sz w:val="18"/>
        <w:szCs w:val="18"/>
        <w:lang w:val="ru-RU"/>
      </w:rPr>
    </w:pPr>
    <w:r w:rsidRPr="008B344C">
      <w:rPr>
        <w:i/>
        <w:sz w:val="18"/>
        <w:szCs w:val="18"/>
        <w:lang w:val="ru-RU"/>
      </w:rPr>
      <w:t xml:space="preserve">© РГП «Институт законодательства и правовой информации Республики Казахстан» </w:t>
    </w:r>
    <w:r w:rsidRPr="008B344C">
      <w:rPr>
        <w:i/>
        <w:sz w:val="18"/>
        <w:szCs w:val="18"/>
        <w:lang w:val="ru-RU"/>
      </w:rPr>
      <w:br/>
      <w:t>Министерства юстиции Республики Казахстан</w:t>
    </w:r>
    <w:r w:rsidRPr="008B344C">
      <w:rPr>
        <w:i/>
        <w:sz w:val="18"/>
        <w:szCs w:val="18"/>
        <w:lang w:val="ru-RU"/>
      </w:rPr>
      <w:br/>
    </w:r>
    <w:r w:rsidRPr="008B344C">
      <w:rPr>
        <w:i/>
        <w:sz w:val="18"/>
        <w:szCs w:val="18"/>
        <w:lang w:val="ru-RU"/>
      </w:rPr>
      <w:t>веб-сайт</w:t>
    </w:r>
    <w:r w:rsidRPr="008B344C">
      <w:rPr>
        <w:i/>
        <w:sz w:val="18"/>
        <w:szCs w:val="18"/>
        <w:lang w:val="ru-RU"/>
      </w:rPr>
      <w:t xml:space="preserve">: </w:t>
    </w:r>
    <w:r w:rsidRPr="008B344C">
      <w:rPr>
        <w:b/>
        <w:bCs/>
        <w:i/>
        <w:sz w:val="18"/>
        <w:szCs w:val="18"/>
      </w:rPr>
      <w:t>http</w:t>
    </w:r>
    <w:r w:rsidRPr="008B344C">
      <w:rPr>
        <w:b/>
        <w:bCs/>
        <w:i/>
        <w:sz w:val="18"/>
        <w:szCs w:val="18"/>
        <w:lang w:val="ru-RU"/>
      </w:rPr>
      <w:t>://</w:t>
    </w:r>
    <w:r w:rsidRPr="008B344C">
      <w:rPr>
        <w:b/>
        <w:bCs/>
        <w:i/>
        <w:sz w:val="18"/>
        <w:szCs w:val="18"/>
      </w:rPr>
      <w:t>zqai</w:t>
    </w:r>
    <w:r w:rsidRPr="008B344C">
      <w:rPr>
        <w:b/>
        <w:bCs/>
        <w:i/>
        <w:sz w:val="18"/>
        <w:szCs w:val="18"/>
        <w:lang w:val="ru-RU"/>
      </w:rPr>
      <w:t>.</w:t>
    </w:r>
    <w:r w:rsidRPr="008B344C">
      <w:rPr>
        <w:b/>
        <w:bCs/>
        <w:i/>
        <w:sz w:val="18"/>
        <w:szCs w:val="18"/>
      </w:rPr>
      <w:t>kz</w:t>
    </w:r>
    <w:r w:rsidRPr="008B344C">
      <w:rPr>
        <w:i/>
        <w:sz w:val="18"/>
        <w:szCs w:val="18"/>
      </w:rPr>
      <w:t>   e</w:t>
    </w:r>
    <w:r w:rsidRPr="008B344C">
      <w:rPr>
        <w:i/>
        <w:sz w:val="18"/>
        <w:szCs w:val="18"/>
        <w:lang w:val="ru-RU"/>
      </w:rPr>
      <w:t>-</w:t>
    </w:r>
    <w:r w:rsidRPr="008B344C">
      <w:rPr>
        <w:i/>
        <w:sz w:val="18"/>
        <w:szCs w:val="18"/>
      </w:rPr>
      <w:t>mail</w:t>
    </w:r>
    <w:r w:rsidRPr="008B344C">
      <w:rPr>
        <w:i/>
        <w:sz w:val="18"/>
        <w:szCs w:val="18"/>
        <w:lang w:val="ru-RU"/>
      </w:rPr>
      <w:t xml:space="preserve">: </w:t>
    </w:r>
    <w:r w:rsidRPr="008B344C">
      <w:rPr>
        <w:b/>
        <w:bCs/>
        <w:i/>
        <w:sz w:val="18"/>
        <w:szCs w:val="18"/>
      </w:rPr>
      <w:t>support</w:t>
    </w:r>
    <w:r w:rsidRPr="008B344C">
      <w:rPr>
        <w:b/>
        <w:bCs/>
        <w:i/>
        <w:sz w:val="18"/>
        <w:szCs w:val="18"/>
        <w:lang w:val="ru-RU"/>
      </w:rPr>
      <w:t>@</w:t>
    </w:r>
    <w:r w:rsidR="001D3EBC">
      <w:rPr>
        <w:b/>
        <w:bCs/>
        <w:i/>
        <w:sz w:val="18"/>
        <w:szCs w:val="18"/>
      </w:rPr>
      <w:t>zqai</w:t>
    </w:r>
    <w:r w:rsidRPr="008B344C">
      <w:rPr>
        <w:b/>
        <w:bCs/>
        <w:i/>
        <w:sz w:val="18"/>
        <w:szCs w:val="18"/>
        <w:lang w:val="ru-RU"/>
      </w:rPr>
      <w:t>.</w:t>
    </w:r>
    <w:r w:rsidRPr="008B344C">
      <w:rPr>
        <w:b/>
        <w:bCs/>
        <w:i/>
        <w:sz w:val="18"/>
        <w:szCs w:val="18"/>
      </w:rPr>
      <w:t>kz</w:t>
    </w:r>
    <w:r w:rsidRPr="008B344C">
      <w:rPr>
        <w:b/>
        <w:bCs/>
        <w:i/>
        <w:sz w:val="18"/>
        <w:szCs w:val="18"/>
        <w:lang w:val="ru-RU"/>
      </w:rPr>
      <w:br/>
    </w:r>
    <w:r w:rsidRPr="008B344C">
      <w:rPr>
        <w:i/>
        <w:sz w:val="18"/>
        <w:szCs w:val="18"/>
        <w:lang w:val="ru-RU"/>
      </w:rPr>
      <w:t xml:space="preserve">тел: (7172) </w:t>
    </w:r>
    <w:r w:rsidRPr="001D3EBC" w:rsidR="001D3EBC">
      <w:rPr>
        <w:i/>
        <w:sz w:val="18"/>
        <w:szCs w:val="18"/>
        <w:lang w:val="ru-RU"/>
      </w:rPr>
      <w:t>57-48-30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Spacing w:w="15" w:type="dxa"/>
      <w:tblInd w:w="15" w:type="dxa"/>
      <w:tblCellMar>
        <w:top w:w="15" w:type="dxa"/>
        <w:left w:w="15" w:type="dxa"/>
        <w:bottom w:w="15" w:type="dxa"/>
        <w:right w:w="15" w:type="dxa"/>
      </w:tblCellMar>
      <w:tblLook w:val="04A0"/>
    </w:tblPr>
    <w:tblGrid>
      <w:gridCol w:w="7051"/>
      <w:gridCol w:w="2355"/>
    </w:tblGrid>
    <w:tr w:rsidTr="00DD15A3">
      <w:tblPrEx>
        <w:tblW w:w="5000" w:type="pct"/>
        <w:tblCellSpacing w:w="15" w:type="dxa"/>
        <w:tblInd w:w="15" w:type="dxa"/>
        <w:tblCellMar>
          <w:top w:w="15" w:type="dxa"/>
          <w:left w:w="15" w:type="dxa"/>
          <w:bottom w:w="15" w:type="dxa"/>
          <w:right w:w="15" w:type="dxa"/>
        </w:tblCellMar>
        <w:tblLook w:val="04A0"/>
      </w:tblPrEx>
      <w:trPr>
        <w:tblCellSpacing w:w="15" w:type="dxa"/>
      </w:trPr>
      <w:tc>
        <w:tcPr>
          <w:tcW w:w="3724" w:type="pct"/>
          <w:tcMar>
            <w:top w:w="15" w:type="dxa"/>
            <w:left w:w="15" w:type="dxa"/>
            <w:bottom w:w="15" w:type="dxa"/>
            <w:right w:w="15" w:type="dxa"/>
          </w:tcMar>
          <w:hideMark/>
        </w:tcPr>
        <w:p w:rsidR="00492BA2" w:rsidRPr="00DD15A3">
          <w:pPr>
            <w:rPr>
              <w:color w:val="000000"/>
              <w:sz w:val="18"/>
              <w:szCs w:val="18"/>
            </w:rPr>
          </w:pPr>
          <w:r>
            <w:rPr>
              <w:i/>
              <w:iCs/>
              <w:color w:val="000000"/>
              <w:sz w:val="18"/>
              <w:szCs w:val="18"/>
              <w:lang w:val="ru-RU"/>
            </w:rPr>
            <w:t xml:space="preserve">База данных </w:t>
          </w:r>
          <w:r>
            <w:rPr>
              <w:i/>
              <w:iCs/>
              <w:color w:val="000000"/>
              <w:sz w:val="18"/>
              <w:szCs w:val="18"/>
            </w:rPr>
            <w:t>“</w:t>
          </w:r>
          <w:r>
            <w:rPr>
              <w:i/>
              <w:iCs/>
              <w:color w:val="000000"/>
              <w:sz w:val="18"/>
              <w:szCs w:val="18"/>
            </w:rPr>
            <w:t>Zan</w:t>
          </w:r>
          <w:r>
            <w:rPr>
              <w:i/>
              <w:iCs/>
              <w:color w:val="000000"/>
              <w:sz w:val="18"/>
              <w:szCs w:val="18"/>
            </w:rPr>
            <w:t>”</w:t>
          </w:r>
        </w:p>
      </w:tc>
      <w:tc>
        <w:tcPr>
          <w:tcW w:w="1228" w:type="pct"/>
          <w:tcMar>
            <w:top w:w="15" w:type="dxa"/>
            <w:left w:w="15" w:type="dxa"/>
            <w:bottom w:w="15" w:type="dxa"/>
            <w:right w:w="15" w:type="dxa"/>
          </w:tcMar>
          <w:vAlign w:val="center"/>
          <w:hideMark/>
        </w:tcPr>
        <w:p w:rsidR="00492BA2" w:rsidRPr="00DD15A3" w:rsidP="00DD15A3">
          <w:pPr>
            <w:rPr>
              <w:color w:val="000000"/>
              <w:sz w:val="18"/>
              <w:szCs w:val="18"/>
              <w:lang w:val="ru-RU"/>
            </w:rPr>
          </w:pPr>
          <w:r w:rsidRPr="00DD15A3">
            <w:rPr>
              <w:color w:val="000000"/>
              <w:sz w:val="18"/>
              <w:szCs w:val="18"/>
              <w:lang w:val="ru-RU"/>
            </w:rPr>
            <w:t xml:space="preserve">Дата редакции: </w:t>
          </w:r>
          <w:r w:rsidRPr="00DD15A3" w:rsidR="00DD15A3">
            <w:rPr>
              <w:color w:val="000000"/>
              <w:sz w:val="18"/>
              <w:szCs w:val="18"/>
              <w:lang w:val="ru-RU"/>
            </w:rPr>
            <w:t>21.01.2021</w:t>
          </w:r>
          <w:r w:rsidR="00DD15A3">
            <w:rPr>
              <w:color w:val="000000"/>
              <w:sz w:val="18"/>
              <w:szCs w:val="18"/>
              <w:lang w:val="ru-RU"/>
            </w:rPr>
            <w:br/>
            <w:t xml:space="preserve">Дата сохранения: </w:t>
          </w:r>
          <w:r w:rsidRPr="00DD15A3" w:rsidR="00DD15A3">
            <w:rPr>
              <w:color w:val="000000"/>
              <w:sz w:val="18"/>
              <w:szCs w:val="18"/>
              <w:lang w:val="ru-RU"/>
            </w:rPr>
            <w:t>04.02.2021</w:t>
          </w:r>
        </w:p>
      </w:tc>
    </w:tr>
  </w:tbl>
  <w:p w:rsidR="00492BA2" w:rsidRPr="00DD15A3">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2C5"/>
    <w:rsid w:val="0013460A"/>
    <w:rsid w:val="001D3EBC"/>
    <w:rsid w:val="002871B0"/>
    <w:rsid w:val="00287CBE"/>
    <w:rsid w:val="00492BA2"/>
    <w:rsid w:val="004E69CE"/>
    <w:rsid w:val="00896184"/>
    <w:rsid w:val="008B344C"/>
    <w:rsid w:val="009C22FB"/>
    <w:rsid w:val="009E6F49"/>
    <w:rsid w:val="00A77B3E"/>
    <w:rsid w:val="00B05496"/>
    <w:rsid w:val="00BE20DE"/>
    <w:rsid w:val="00C14F22"/>
    <w:rsid w:val="00CA2A55"/>
    <w:rsid w:val="00CC37EB"/>
    <w:rsid w:val="00D86C3A"/>
    <w:rsid w:val="00DD15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8FB4BED-DCF9-485C-99B9-05EC20A9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ord">
    <w:name w:val="p-word"/>
    <w:basedOn w:val="Normal"/>
    <w:pPr>
      <w:ind w:firstLine="300"/>
      <w:jc w:val="both"/>
    </w:pPr>
    <w:rPr>
      <w:color w:val="000000"/>
    </w:rPr>
  </w:style>
  <w:style w:type="paragraph" w:styleId="Header">
    <w:name w:val="header"/>
    <w:basedOn w:val="Normal"/>
    <w:link w:val="a"/>
    <w:unhideWhenUsed/>
    <w:rsid w:val="00DD15A3"/>
    <w:pPr>
      <w:tabs>
        <w:tab w:val="center" w:pos="4677"/>
        <w:tab w:val="right" w:pos="9355"/>
      </w:tabs>
    </w:pPr>
  </w:style>
  <w:style w:type="character" w:customStyle="1" w:styleId="a">
    <w:name w:val="Верхний колонтитул Знак"/>
    <w:basedOn w:val="DefaultParagraphFont"/>
    <w:link w:val="Header"/>
    <w:rsid w:val="00DD15A3"/>
    <w:rPr>
      <w:sz w:val="24"/>
      <w:szCs w:val="24"/>
    </w:rPr>
  </w:style>
  <w:style w:type="paragraph" w:styleId="Footer">
    <w:name w:val="footer"/>
    <w:basedOn w:val="Normal"/>
    <w:link w:val="a0"/>
    <w:unhideWhenUsed/>
    <w:rsid w:val="00DD15A3"/>
    <w:pPr>
      <w:tabs>
        <w:tab w:val="center" w:pos="4677"/>
        <w:tab w:val="right" w:pos="9355"/>
      </w:tabs>
    </w:pPr>
  </w:style>
  <w:style w:type="character" w:customStyle="1" w:styleId="a0">
    <w:name w:val="Нижний колонтитул Знак"/>
    <w:basedOn w:val="DefaultParagraphFont"/>
    <w:link w:val="Footer"/>
    <w:rsid w:val="00DD1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zan.kz/ru/Document/Detail?ngr=Z1300000105&amp;langId=1&amp;paragraphNumber=495" TargetMode="External" /><Relationship Id="rId11" Type="http://schemas.openxmlformats.org/officeDocument/2006/relationships/hyperlink" Target="http://zan.kz/ru/Document/Detail?ngr=P2100000001&amp;langId=1&amp;paragraphNumber=5" TargetMode="External" /><Relationship Id="rId12" Type="http://schemas.openxmlformats.org/officeDocument/2006/relationships/hyperlink" Target="http://zan.kz/ru/Document/Detail?ngr=Z1300000105&amp;langId=1&amp;paragraphNumber=163" TargetMode="External" /><Relationship Id="rId13" Type="http://schemas.openxmlformats.org/officeDocument/2006/relationships/hyperlink" Target="http://zan.kz/ru/Document/Detail?ngr=V1600013248&amp;langId=1&amp;paragraphNumber=8" TargetMode="External" /><Relationship Id="rId14" Type="http://schemas.openxmlformats.org/officeDocument/2006/relationships/hyperlink" Target="http://zan.kz/ru/Document/Detail?ngr=Z030000370_&amp;langId=1&amp;paragraphNumber=12" TargetMode="External" /><Relationship Id="rId15" Type="http://schemas.openxmlformats.org/officeDocument/2006/relationships/hyperlink" Target="http://zan.kz/ru/Document/Detail?ngr=K1700000120&amp;langId=1&amp;paragraphNumber=13941" TargetMode="External" /><Relationship Id="rId16" Type="http://schemas.openxmlformats.org/officeDocument/2006/relationships/hyperlink" Target="http://zan.kz/ru/Document/Detail?ngr=Z1300000105&amp;langId=1&amp;paragraphNumber=157" TargetMode="External" /><Relationship Id="rId17" Type="http://schemas.openxmlformats.org/officeDocument/2006/relationships/hyperlink" Target="http://zan.kz/ru/Document/Detail?ngr=K990000409_&amp;langId=1&amp;paragraphNumber=2" TargetMode="External" /><Relationship Id="rId18" Type="http://schemas.openxmlformats.org/officeDocument/2006/relationships/hyperlink" Target="http://zan.kz/ru/Document/Detail?ngr=Z970000094_&amp;langId=1&amp;paragraphNumber=16" TargetMode="External" /><Relationship Id="rId19" Type="http://schemas.openxmlformats.org/officeDocument/2006/relationships/hyperlink" Target="http://zan.kz/ru/Document/Detail?ngr=K990000409_&amp;langId=1&amp;paragraphNumber=195" TargetMode="External" /><Relationship Id="rId2" Type="http://schemas.openxmlformats.org/officeDocument/2006/relationships/webSettings" Target="webSettings.xml" /><Relationship Id="rId20" Type="http://schemas.openxmlformats.org/officeDocument/2006/relationships/hyperlink" Target="http://zan.kz/ru/Document/Detail?ngr=V1600014185&amp;langId=1&amp;paragraphNumber=22" TargetMode="External" /><Relationship Id="rId21" Type="http://schemas.openxmlformats.org/officeDocument/2006/relationships/hyperlink" Target="http://zan.kz/ru/Document/Detail?ngr=Z1600000486&amp;langId=1&amp;paragraphNumber=104" TargetMode="External" /><Relationship Id="rId22" Type="http://schemas.openxmlformats.org/officeDocument/2006/relationships/hyperlink" Target="http://zan.kz/ru/Document/Detail?ngr=V1600014185&amp;langId=1&amp;paragraphNumber=119" TargetMode="External" /><Relationship Id="rId23" Type="http://schemas.openxmlformats.org/officeDocument/2006/relationships/hyperlink" Target="http://zan.kz/ru/Document/Detail?ngr=Z1600000486&amp;langId=1&amp;paragraphNumber=17" TargetMode="External" /><Relationship Id="rId24" Type="http://schemas.openxmlformats.org/officeDocument/2006/relationships/hyperlink" Target="http://zan.kz/ru/Document/Detail?ngr=Z940001100_&amp;langId=1&amp;paragraphNumber=19" TargetMode="External" /><Relationship Id="rId25" Type="http://schemas.openxmlformats.org/officeDocument/2006/relationships/hyperlink" Target="http://zan.kz/ru/Document/Detail?ngr=Z950002444_&amp;langId=1&amp;paragraphNumber=936" TargetMode="External" /><Relationship Id="rId26" Type="http://schemas.openxmlformats.org/officeDocument/2006/relationships/hyperlink" Target="http://zan.kz/ru/Document/Detail?ngr=K990000409_&amp;langId=1&amp;paragraphNumber=668" TargetMode="External" /><Relationship Id="rId27" Type="http://schemas.openxmlformats.org/officeDocument/2006/relationships/hyperlink" Target="http://zan.kz/ru/Document/Detail?ngr=K990000409_&amp;langId=1&amp;paragraphNumber=402" TargetMode="External" /><Relationship Id="rId28" Type="http://schemas.openxmlformats.org/officeDocument/2006/relationships/hyperlink" Target="http://zan.kz/ru/Document/Detail?ngr=P1900001054&amp;langId=1&amp;paragraphNumber=13" TargetMode="External" /><Relationship Id="rId29" Type="http://schemas.openxmlformats.org/officeDocument/2006/relationships/hyperlink" Target="http://zan.kz/ru/Document/Detail?ngr=Z970000094_&amp;langId=1&amp;paragraphNumber=36" TargetMode="External" /><Relationship Id="rId3" Type="http://schemas.openxmlformats.org/officeDocument/2006/relationships/fontTable" Target="fontTable.xml" /><Relationship Id="rId30" Type="http://schemas.openxmlformats.org/officeDocument/2006/relationships/hyperlink" Target="http://zan.kz/ru/Document/Detail?ngr=Z970000094_&amp;langId=1&amp;paragraphNumber=39" TargetMode="External" /><Relationship Id="rId31" Type="http://schemas.openxmlformats.org/officeDocument/2006/relationships/hyperlink" Target="http://zan.kz/ru/Document/Detail?ngr=Z970000094_&amp;langId=1&amp;paragraphNumber=40" TargetMode="External" /><Relationship Id="rId32" Type="http://schemas.openxmlformats.org/officeDocument/2006/relationships/hyperlink" Target="http://zan.kz/ru/Document/Detail?ngr=U950002723_&amp;langId=1&amp;paragraphNumber=23" TargetMode="External" /><Relationship Id="rId33" Type="http://schemas.openxmlformats.org/officeDocument/2006/relationships/hyperlink" Target="http://zan.kz/ru/Document/Detail?ngr=K1500000377&amp;langId=1&amp;paragraphNumber=2117" TargetMode="External" /><Relationship Id="rId34" Type="http://schemas.openxmlformats.org/officeDocument/2006/relationships/hyperlink" Target="http://zan.kz/ru/Document/Detail?ngr=Z100000261_&amp;langId=1&amp;paragraphNumber=643" TargetMode="External" /><Relationship Id="rId35" Type="http://schemas.openxmlformats.org/officeDocument/2006/relationships/hyperlink" Target="http://zan.kz/ru/Document/Detail?ngr=V2100022100&amp;langId=1&amp;paragraphNumber=33" TargetMode="External" /><Relationship Id="rId36" Type="http://schemas.openxmlformats.org/officeDocument/2006/relationships/hyperlink" Target="http://zan.kz/ru/Document/Detail?ngr=P1700000081&amp;langId=1&amp;paragraphNumber=15" TargetMode="External" /><Relationship Id="rId37" Type="http://schemas.openxmlformats.org/officeDocument/2006/relationships/hyperlink" Target="http://zan.kz/ru/Document/Detail?ngr=Z1300000105&amp;langId=1&amp;paragraphNumber=60" TargetMode="External"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hyperlink" Target="http://zan.kz/ru/Document/Detail?ngr=V2100022100&amp;langId=1&amp;paragraphNumber=11" TargetMode="Externa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hyperlink" Target="http://zan.kz/ru/Document/Detail?ngr=Z970000094_&amp;langId=1&amp;paragraphNumber=203" TargetMode="External" /><Relationship Id="rId6" Type="http://schemas.openxmlformats.org/officeDocument/2006/relationships/hyperlink" Target="http://zan.kz/ru/Document/Detail?ngr=V2100022100&amp;langId=1&amp;paragraphNumber=16" TargetMode="External" /><Relationship Id="rId7" Type="http://schemas.openxmlformats.org/officeDocument/2006/relationships/hyperlink" Target="http://zan.kz/ru/Document/Detail?ngr=K1100000518&amp;langId=1&amp;paragraphNumber=19" TargetMode="External" /><Relationship Id="rId8" Type="http://schemas.openxmlformats.org/officeDocument/2006/relationships/hyperlink" Target="http://zan.kz/ru/Document/Detail?ngr=Z1300000105&amp;langId=1&amp;paragraphNumber=132" TargetMode="External" /><Relationship Id="rId9" Type="http://schemas.openxmlformats.org/officeDocument/2006/relationships/hyperlink" Target="http://zan.kz/ru/Document/Detail?ngr=Z1300000105&amp;langId=1&amp;paragraphNumber=13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53</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 государственных закупках</vt:lpstr>
      <vt:lpstr/>
    </vt:vector>
  </TitlesOfParts>
  <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государственных закупках</dc:title>
  <dc:creator>Бейбарыс Султан</dc:creator>
  <cp:lastModifiedBy>dev1</cp:lastModifiedBy>
  <cp:revision>11</cp:revision>
  <dcterms:created xsi:type="dcterms:W3CDTF">2019-09-25T06:32:00Z</dcterms:created>
  <dcterms:modified xsi:type="dcterms:W3CDTF">2020-11-18T18:02:00Z</dcterms:modified>
</cp:coreProperties>
</file>