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6A" w:rsidRP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3"/>
        <w:textAlignment w:val="baseline"/>
        <w:rPr>
          <w:color w:val="000000" w:themeColor="text1"/>
          <w:sz w:val="28"/>
          <w:szCs w:val="28"/>
        </w:rPr>
      </w:pPr>
      <w:r>
        <w:rPr>
          <w:bCs/>
          <w:i/>
          <w:color w:val="000000"/>
          <w:shd w:val="clear" w:color="auto" w:fill="FFFFFF"/>
        </w:rPr>
        <w:t xml:space="preserve"> </w:t>
      </w:r>
      <w:r w:rsidRPr="001C326A">
        <w:rPr>
          <w:bCs/>
          <w:i/>
          <w:color w:val="000000"/>
          <w:shd w:val="clear" w:color="auto" w:fill="FFFFFF"/>
        </w:rPr>
        <w:t>ЗАКОНОМ</w:t>
      </w:r>
      <w:r w:rsidRPr="001C326A">
        <w:rPr>
          <w:bCs/>
          <w:i/>
          <w:color w:val="000000"/>
        </w:rPr>
        <w:t xml:space="preserve">  </w:t>
      </w:r>
      <w:r w:rsidRPr="001C326A">
        <w:rPr>
          <w:bCs/>
          <w:i/>
          <w:color w:val="000000"/>
          <w:shd w:val="clear" w:color="auto" w:fill="FFFFFF"/>
        </w:rPr>
        <w:t>РК</w:t>
      </w:r>
      <w:r w:rsidRPr="001C326A">
        <w:rPr>
          <w:bCs/>
          <w:i/>
          <w:color w:val="000000"/>
        </w:rPr>
        <w:t xml:space="preserve">  «</w:t>
      </w:r>
      <w:r w:rsidRPr="001C326A">
        <w:rPr>
          <w:bCs/>
          <w:i/>
          <w:color w:val="000000"/>
          <w:shd w:val="clear" w:color="auto" w:fill="FFFFFF"/>
        </w:rPr>
        <w:t>О внесении изменений и дополнений</w:t>
      </w:r>
      <w:r>
        <w:rPr>
          <w:bCs/>
          <w:i/>
          <w:color w:val="000000"/>
        </w:rPr>
        <w:t xml:space="preserve"> </w:t>
      </w:r>
      <w:r>
        <w:rPr>
          <w:bCs/>
          <w:i/>
          <w:color w:val="000000"/>
          <w:shd w:val="clear" w:color="auto" w:fill="FFFFFF"/>
        </w:rPr>
        <w:t xml:space="preserve">в некоторые </w:t>
      </w:r>
      <w:r w:rsidRPr="001C326A">
        <w:rPr>
          <w:bCs/>
          <w:i/>
          <w:color w:val="000000"/>
          <w:shd w:val="clear" w:color="auto" w:fill="FFFFFF"/>
        </w:rPr>
        <w:t>законодательные акты Республики Казахстан</w:t>
      </w:r>
      <w:r>
        <w:rPr>
          <w:bCs/>
          <w:i/>
          <w:color w:val="000000"/>
        </w:rPr>
        <w:t xml:space="preserve"> </w:t>
      </w:r>
      <w:r w:rsidRPr="001C326A">
        <w:rPr>
          <w:bCs/>
          <w:i/>
          <w:color w:val="000000"/>
          <w:shd w:val="clear" w:color="auto" w:fill="FFFFFF"/>
        </w:rPr>
        <w:t>по вопросам внедрения трехзвенной модели с разграничением</w:t>
      </w:r>
      <w:r>
        <w:rPr>
          <w:bCs/>
          <w:i/>
          <w:color w:val="000000"/>
        </w:rPr>
        <w:t xml:space="preserve"> </w:t>
      </w:r>
      <w:r w:rsidRPr="001C326A">
        <w:rPr>
          <w:bCs/>
          <w:i/>
          <w:color w:val="000000"/>
          <w:shd w:val="clear" w:color="auto" w:fill="FFFFFF"/>
        </w:rPr>
        <w:t>полномо</w:t>
      </w:r>
      <w:r>
        <w:rPr>
          <w:bCs/>
          <w:i/>
          <w:color w:val="000000"/>
          <w:shd w:val="clear" w:color="auto" w:fill="FFFFFF"/>
        </w:rPr>
        <w:t xml:space="preserve">чий и зон ответственности между </w:t>
      </w:r>
      <w:r w:rsidRPr="001C326A">
        <w:rPr>
          <w:bCs/>
          <w:i/>
          <w:color w:val="000000"/>
          <w:shd w:val="clear" w:color="auto" w:fill="FFFFFF"/>
        </w:rPr>
        <w:t>правоохранительными</w:t>
      </w:r>
      <w:r>
        <w:rPr>
          <w:bCs/>
          <w:i/>
          <w:color w:val="000000"/>
        </w:rPr>
        <w:t xml:space="preserve">   </w:t>
      </w:r>
      <w:r w:rsidRPr="001C326A">
        <w:rPr>
          <w:bCs/>
          <w:i/>
          <w:color w:val="000000"/>
          <w:shd w:val="clear" w:color="auto" w:fill="FFFFFF"/>
        </w:rPr>
        <w:t>органами, прокуратурой и судом»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C326A">
        <w:rPr>
          <w:i/>
          <w:iCs/>
          <w:color w:val="000000" w:themeColor="text1"/>
          <w:shd w:val="clear" w:color="auto" w:fill="FFFFFF"/>
        </w:rPr>
        <w:t>от 27.12.21 г. № 88-VII 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i/>
          <w:iCs/>
          <w:color w:val="FF0000"/>
          <w:shd w:val="clear" w:color="auto" w:fill="FFFFFF"/>
        </w:rPr>
      </w:pPr>
      <w:r>
        <w:rPr>
          <w:i/>
          <w:iCs/>
          <w:color w:val="FF0000"/>
          <w:shd w:val="clear" w:color="auto" w:fill="FFFFFF"/>
        </w:rPr>
        <w:t>(вводятся в действие с 8 января 2022 г.) следующие изменения и дополнения: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… 3. В </w:t>
      </w:r>
      <w:hyperlink r:id="rId4" w:history="1">
        <w:r>
          <w:rPr>
            <w:rStyle w:val="a3"/>
            <w:color w:val="000080"/>
          </w:rPr>
          <w:t>Закон</w:t>
        </w:r>
      </w:hyperlink>
      <w:r>
        <w:rPr>
          <w:color w:val="000000"/>
        </w:rPr>
        <w:t> Республики Казахстан от 14 июля 1997 года «О нотариате»: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в пункте 2 </w:t>
      </w:r>
      <w:hyperlink r:id="rId5" w:anchor="sub_id=100000" w:history="1">
        <w:r>
          <w:rPr>
            <w:rStyle w:val="a3"/>
            <w:color w:val="000080"/>
          </w:rPr>
          <w:t>статьи 10</w:t>
        </w:r>
      </w:hyperlink>
      <w:r>
        <w:rPr>
          <w:color w:val="000000"/>
        </w:rPr>
        <w:t>: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подпункт 2) изложить в следующей редакции: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«2) составления прокурором обвинительного акта в отношении нотариуса по уголовному делу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дополнить подпунктом 2-1) следующего содержания: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«2-1) утверждения прокурором протокола обвинения, протокола ускоренного досудебного расследования, протокола об уголовном проступке и принятия решения о направлении уголовного дела в суд по соответствующей статье (статьям) уголовного закона, окончания досудебного расследования заключением процессуального соглашения в порядке, предусмотренном частью четвертой статьи 617 Уголовно-процессуального кодекса Республики Казахстан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.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</w:rPr>
      </w:pP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color w:val="000000"/>
        </w:rPr>
      </w:pP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</w:rPr>
      </w:pP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10. Приостановление действия лицензии нотариуса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 Приостановление действия лицензии нотариуса производится решением Министерства юстиции Республики Казахстан на основании представлений территориальных органов юстиции, нотариальных палат, органов прокуратуры.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2. Действие лицензии нотариуса приостанавливается сроком до шести месяцев в следующих случаях: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1) возбуждения искового производства по лишению лицензии на право занятия нотариальной деятельностью;</w:t>
      </w:r>
      <w:proofErr w:type="gramEnd"/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1C326A">
        <w:rPr>
          <w:color w:val="000000"/>
          <w:highlight w:val="red"/>
        </w:rPr>
        <w:t>утверждения прокурором обвинительного акта в отношении нотариуса по уголовному делу, протокола об уголовном проступке и принятия решения о направлении уголовного дела в суд по соответствующей статье (статьям) уголовного закона, окончания досудебного расследования заключением процессуального соглашения в порядке, предусмотренном </w:t>
      </w:r>
      <w:hyperlink r:id="rId6" w:anchor="sub_id=6170000" w:history="1">
        <w:r w:rsidRPr="001C326A">
          <w:rPr>
            <w:rStyle w:val="a3"/>
            <w:color w:val="000080"/>
            <w:highlight w:val="red"/>
          </w:rPr>
          <w:t>частью четвертой статьи 617</w:t>
        </w:r>
      </w:hyperlink>
      <w:r w:rsidRPr="001C326A">
        <w:rPr>
          <w:color w:val="000000"/>
          <w:highlight w:val="red"/>
        </w:rPr>
        <w:t> Уголовно-процессуального кодекса Республики Казахстан</w:t>
      </w:r>
      <w:r>
        <w:rPr>
          <w:color w:val="000000"/>
        </w:rPr>
        <w:t xml:space="preserve">;      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ИЗЛОЖЕНО В СЛЕДУЮЩЕЙ РЕДАКЦИИ:</w:t>
      </w:r>
      <w:r w:rsidRPr="001C326A">
        <w:rPr>
          <w:b/>
          <w:color w:val="000000"/>
        </w:rPr>
        <w:t xml:space="preserve"> 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b/>
          <w:color w:val="000000"/>
        </w:rPr>
      </w:pPr>
    </w:p>
    <w:p w:rsidR="001C326A" w:rsidRPr="001C326A" w:rsidRDefault="001C326A" w:rsidP="001C326A">
      <w:pPr>
        <w:pStyle w:val="pj"/>
        <w:shd w:val="clear" w:color="auto" w:fill="FFFF00"/>
        <w:spacing w:before="0" w:beforeAutospacing="0" w:after="0" w:afterAutospacing="0"/>
        <w:ind w:firstLine="400"/>
        <w:jc w:val="both"/>
        <w:textAlignment w:val="baseline"/>
        <w:rPr>
          <w:b/>
          <w:color w:val="000000" w:themeColor="text1"/>
        </w:rPr>
      </w:pPr>
      <w:r w:rsidRPr="001C326A">
        <w:rPr>
          <w:color w:val="000000" w:themeColor="text1"/>
        </w:rPr>
        <w:t>2) составления прокурором обвинительного акта в отношении нотариуса по уголовному делу</w:t>
      </w:r>
      <w:proofErr w:type="gramStart"/>
      <w:r w:rsidRPr="001C326A">
        <w:rPr>
          <w:color w:val="000000" w:themeColor="text1"/>
        </w:rPr>
        <w:t>;»</w:t>
      </w:r>
      <w:proofErr w:type="gramEnd"/>
    </w:p>
    <w:p w:rsidR="001C326A" w:rsidRDefault="001C326A" w:rsidP="001C326A">
      <w:pPr>
        <w:pStyle w:val="pj"/>
        <w:shd w:val="clear" w:color="auto" w:fill="FFFF00"/>
        <w:spacing w:before="0" w:beforeAutospacing="0" w:after="0" w:afterAutospacing="0"/>
        <w:ind w:firstLine="400"/>
        <w:jc w:val="both"/>
        <w:textAlignment w:val="baseline"/>
        <w:rPr>
          <w:b/>
          <w:color w:val="000000"/>
        </w:rPr>
      </w:pPr>
      <w:r>
        <w:rPr>
          <w:color w:val="000000"/>
        </w:rPr>
        <w:t>2-1) утверждения прокурором протокола обвинения, протокола ускоренного досудебного расследования, протокола об уголовном проступке и принятия решения о направлении уголовного дела в суд по соответствующей статье (статьям) уголовного закона, окончания досудебного расследования заключением процессуального соглашения в порядке, предусмотренном частью четвертой статьи 617 Уголовно-процессуального кодекса Республики Казахстан;</w:t>
      </w:r>
    </w:p>
    <w:p w:rsidR="001C326A" w:rsidRP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b/>
          <w:color w:val="000000"/>
        </w:rPr>
      </w:pP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несообщения нотариусом в течение месяца в территориальный орган юстиции сведений об изменении им фамилии, имени, отчества (при его наличии);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нарушения нотариусом территории деятельности, определенной ему в соответствии с настоящим Законом;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5) нарушения нотариусом законодательства Республики Казахстан при совершении нотариальных действий, повлекших нарушение прав и законных интересов государства, физических и юридических лиц;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6) фактического отсутствия помещения нотариуса по адресу, указанному в уведомлении нотариуса о начале осуществления нотариальной деятельности;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7) несоблюдения нотариусом требований </w:t>
      </w:r>
      <w:hyperlink r:id="rId7" w:anchor="sub_id=150400" w:history="1">
        <w:r>
          <w:rPr>
            <w:rStyle w:val="a3"/>
            <w:color w:val="000080"/>
          </w:rPr>
          <w:t>пункта 4 статьи 15</w:t>
        </w:r>
      </w:hyperlink>
      <w:r>
        <w:rPr>
          <w:color w:val="000000"/>
        </w:rPr>
        <w:t> настоящего Закона;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8) несоблюдения ограничений, предусмотренных </w:t>
      </w:r>
      <w:hyperlink r:id="rId8" w:anchor="sub_id=190000" w:history="1">
        <w:r>
          <w:rPr>
            <w:rStyle w:val="a3"/>
            <w:color w:val="000080"/>
          </w:rPr>
          <w:t>статьями 19</w:t>
        </w:r>
      </w:hyperlink>
      <w:r>
        <w:rPr>
          <w:color w:val="000000"/>
        </w:rPr>
        <w:t> и </w:t>
      </w:r>
      <w:hyperlink r:id="rId9" w:anchor="sub_id=460000" w:history="1">
        <w:r>
          <w:rPr>
            <w:rStyle w:val="a3"/>
            <w:color w:val="000080"/>
          </w:rPr>
          <w:t>46</w:t>
        </w:r>
      </w:hyperlink>
      <w:r>
        <w:rPr>
          <w:color w:val="000000"/>
        </w:rPr>
        <w:t> настоящего Закона;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9) если нотариус не приступил к практической нотариальной деятельности по истечении трех месяцев со дня уведомления о начале осуществления нотариальной деятельности;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10) несоблюдения нотариусом требования </w:t>
      </w:r>
      <w:hyperlink r:id="rId10" w:anchor="sub_id=180000" w:history="1">
        <w:r>
          <w:rPr>
            <w:rStyle w:val="a3"/>
            <w:color w:val="000080"/>
          </w:rPr>
          <w:t>подпункта 11) пункта 1 статьи 18</w:t>
        </w:r>
      </w:hyperlink>
      <w:r>
        <w:rPr>
          <w:color w:val="000000"/>
        </w:rPr>
        <w:t> настоящего Закона.</w:t>
      </w:r>
      <w:proofErr w:type="gramEnd"/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2-1. Помимо общих оснований, предусмотренных </w:t>
      </w:r>
      <w:hyperlink r:id="rId11" w:history="1">
        <w:r>
          <w:rPr>
            <w:rStyle w:val="a3"/>
            <w:color w:val="000080"/>
          </w:rPr>
          <w:t>законами</w:t>
        </w:r>
      </w:hyperlink>
      <w:r>
        <w:rPr>
          <w:color w:val="000000"/>
        </w:rPr>
        <w:t> Республики Казахстан, действие лицензии нотариуса приостанавливается на период: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1) занятия </w:t>
      </w:r>
      <w:hyperlink r:id="rId12" w:anchor="sub_id=20000" w:history="1">
        <w:r>
          <w:rPr>
            <w:rStyle w:val="a3"/>
            <w:color w:val="000080"/>
          </w:rPr>
          <w:t>предпринимательской</w:t>
        </w:r>
      </w:hyperlink>
      <w:r>
        <w:rPr>
          <w:color w:val="000000"/>
        </w:rPr>
        <w:t> или иной оплачиваемой деятельностью, за исключением случаев, предусмотренных законами Республики Казахстан;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прохождения </w:t>
      </w:r>
      <w:hyperlink r:id="rId13" w:anchor="sub_id=240000" w:tooltip="Закон Республики Казахстан от 16 февраля 2012 года № 561-IV «О воинской службе и статусе военнослужащих» (с изменениями и дополнениями по состоянию на 24.11.2021 г.)" w:history="1">
        <w:r>
          <w:rPr>
            <w:rStyle w:val="a3"/>
            <w:color w:val="000080"/>
          </w:rPr>
          <w:t>срочной воинской службы</w:t>
        </w:r>
      </w:hyperlink>
      <w:r>
        <w:rPr>
          <w:color w:val="000000"/>
        </w:rPr>
        <w:t>;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неисполнения нотариусом своих полномочий на основании его заявления, в котором указывается срок приостановления.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3. В решении о приостановлении действия лицензии нотариуса должны быть указаны причины и срок приостановления действия лицензии. При устранении обстоятельств, послуживших причиной приостановления, предусмотренных пунктом 2 настоящей статьи, лицензиаром в течение десяти календарных дней со дня представления нотариусом сведений об устранении обстоятельств, послуживших причиной приостановления, выносится решение о возобновлении действия лицензии.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3-1. Возобновление действия лицензии на право занятия нотариальной деятельностью, приостановленного по основаниям, предусмотренным пунктом 2-1 настоящей статьи, осуществляется по заявлению нотариуса в течение десяти календарных дней на основании решения лицензиара.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4. Приостановление действия лицензии нотариуса влечет запрет на совершение нотариальных действий и сдачу нотариусом </w:t>
      </w:r>
      <w:r>
        <w:rPr>
          <w:rStyle w:val="s0"/>
          <w:color w:val="000000"/>
        </w:rPr>
        <w:t>печати</w:t>
      </w:r>
      <w:r>
        <w:rPr>
          <w:color w:val="000000"/>
        </w:rPr>
        <w:t> в территориальный орган юстиции на период приостановления.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Решение о приостановлении или возобновлении действия лицензии на право занятия нотариальной деятельностью размещается на </w:t>
      </w:r>
      <w:proofErr w:type="spellStart"/>
      <w:r>
        <w:rPr>
          <w:color w:val="000000"/>
        </w:rPr>
        <w:t>интернет-ресурсе</w:t>
      </w:r>
      <w:proofErr w:type="spellEnd"/>
      <w:r>
        <w:rPr>
          <w:color w:val="000000"/>
        </w:rPr>
        <w:t xml:space="preserve"> лицензиара. О принятом решении уведомляются нотариус, нотариальная палата.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6. Решение о приостановлении или об отказе в возобновлении действия лицензии на право занятия нотариальной деятельностью может быть обжаловано в порядке, установленном </w:t>
      </w:r>
      <w:hyperlink r:id="rId14" w:anchor="sub_id=910000" w:history="1">
        <w:r>
          <w:rPr>
            <w:rStyle w:val="a3"/>
            <w:color w:val="000080"/>
          </w:rPr>
          <w:t>законами</w:t>
        </w:r>
      </w:hyperlink>
      <w:r>
        <w:rPr>
          <w:rStyle w:val="s0"/>
          <w:color w:val="000000"/>
        </w:rPr>
        <w:t> Республики Казахстан.</w:t>
      </w:r>
    </w:p>
    <w:p w:rsidR="001C326A" w:rsidRDefault="001C326A" w:rsidP="001C326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7. Территориальный орган юстиции и нотариальная палата обязаны принять меры по передаче документов, находящихся в производстве нотариуса, у которого приостановлено действие лицензии, другому нотариусу в порядке, предусмотренном </w:t>
      </w:r>
      <w:hyperlink r:id="rId15" w:anchor="sub_id=100" w:tooltip="Приказ Министра юстиции Республики Казахстан от 31 января 2012 года № 32 «Об утверждении Правил по нотариальному делопроизводству» (с изменениями и дополнениями по состоянию на 31.08.2021 г.)" w:history="1">
        <w:r>
          <w:rPr>
            <w:rStyle w:val="a4"/>
            <w:color w:val="333399"/>
            <w:u w:val="single"/>
          </w:rPr>
          <w:t>Правилами</w:t>
        </w:r>
      </w:hyperlink>
      <w:r>
        <w:rPr>
          <w:rStyle w:val="s0"/>
          <w:color w:val="000000"/>
        </w:rPr>
        <w:t>.</w:t>
      </w:r>
    </w:p>
    <w:p w:rsidR="005A14ED" w:rsidRDefault="005A14ED"/>
    <w:sectPr w:rsidR="005A14ED" w:rsidSect="001C326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6A"/>
    <w:rsid w:val="001C326A"/>
    <w:rsid w:val="005A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1C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326A"/>
  </w:style>
  <w:style w:type="paragraph" w:customStyle="1" w:styleId="pji">
    <w:name w:val="pji"/>
    <w:basedOn w:val="a"/>
    <w:rsid w:val="001C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326A"/>
  </w:style>
  <w:style w:type="character" w:customStyle="1" w:styleId="s9">
    <w:name w:val="s9"/>
    <w:basedOn w:val="a0"/>
    <w:rsid w:val="001C326A"/>
  </w:style>
  <w:style w:type="character" w:styleId="a3">
    <w:name w:val="Hyperlink"/>
    <w:basedOn w:val="a0"/>
    <w:uiPriority w:val="99"/>
    <w:semiHidden/>
    <w:unhideWhenUsed/>
    <w:rsid w:val="001C326A"/>
    <w:rPr>
      <w:color w:val="0000FF"/>
      <w:u w:val="single"/>
    </w:rPr>
  </w:style>
  <w:style w:type="character" w:customStyle="1" w:styleId="s2">
    <w:name w:val="s2"/>
    <w:basedOn w:val="a0"/>
    <w:rsid w:val="001C326A"/>
  </w:style>
  <w:style w:type="character" w:customStyle="1" w:styleId="s0">
    <w:name w:val="s0"/>
    <w:basedOn w:val="a0"/>
    <w:rsid w:val="001C326A"/>
  </w:style>
  <w:style w:type="character" w:customStyle="1" w:styleId="a4">
    <w:name w:val="a"/>
    <w:basedOn w:val="a0"/>
    <w:rsid w:val="001C3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8028" TargetMode="External"/><Relationship Id="rId13" Type="http://schemas.openxmlformats.org/officeDocument/2006/relationships/hyperlink" Target="https://online.zakon.kz/Document/?doc_id=311306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1008028" TargetMode="External"/><Relationship Id="rId12" Type="http://schemas.openxmlformats.org/officeDocument/2006/relationships/hyperlink" Target="https://online.zakon.kz/Document/?doc_id=3825985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575852" TargetMode="External"/><Relationship Id="rId11" Type="http://schemas.openxmlformats.org/officeDocument/2006/relationships/hyperlink" Target="https://online.zakon.kz/Document/?link_id=1004387217" TargetMode="External"/><Relationship Id="rId5" Type="http://schemas.openxmlformats.org/officeDocument/2006/relationships/hyperlink" Target="https://online.zakon.kz/Document/?doc_id=1008028" TargetMode="External"/><Relationship Id="rId15" Type="http://schemas.openxmlformats.org/officeDocument/2006/relationships/hyperlink" Target="https://online.zakon.kz/Document/?doc_id=31145993" TargetMode="External"/><Relationship Id="rId10" Type="http://schemas.openxmlformats.org/officeDocument/2006/relationships/hyperlink" Target="https://online.zakon.kz/Document/?doc_id=1008028" TargetMode="External"/><Relationship Id="rId4" Type="http://schemas.openxmlformats.org/officeDocument/2006/relationships/hyperlink" Target="https://online.zakon.kz/Document/?doc_id=1008028" TargetMode="External"/><Relationship Id="rId9" Type="http://schemas.openxmlformats.org/officeDocument/2006/relationships/hyperlink" Target="https://online.zakon.kz/Document/?doc_id=1008028" TargetMode="External"/><Relationship Id="rId14" Type="http://schemas.openxmlformats.org/officeDocument/2006/relationships/hyperlink" Target="https://online.zakon.kz/Document/?doc_id=35132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2022-01-11T12:19:00Z</dcterms:created>
  <dcterms:modified xsi:type="dcterms:W3CDTF">2022-01-11T12:19:00Z</dcterms:modified>
</cp:coreProperties>
</file>