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Утверждены</w:t>
      </w:r>
    </w:p>
    <w:p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решением Правления</w:t>
      </w:r>
    </w:p>
    <w:p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Республиканской нотариальной палаты </w:t>
      </w:r>
    </w:p>
    <w:p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 «____» ______ 2022 г. №___</w:t>
      </w:r>
    </w:p>
    <w:p w:rsidR="00C031F3" w:rsidRPr="00712B97" w:rsidRDefault="00C031F3" w:rsidP="00712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1F3" w:rsidRPr="00712B97" w:rsidRDefault="00C031F3" w:rsidP="00712B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9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C2A39" w:rsidRPr="00712B97" w:rsidRDefault="00C031F3" w:rsidP="00712B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7">
        <w:rPr>
          <w:rFonts w:ascii="Times New Roman" w:hAnsi="Times New Roman" w:cs="Times New Roman"/>
          <w:b/>
          <w:sz w:val="28"/>
          <w:szCs w:val="28"/>
        </w:rPr>
        <w:t>п</w:t>
      </w:r>
      <w:r w:rsidR="00D310D3" w:rsidRPr="00712B97">
        <w:rPr>
          <w:rFonts w:ascii="Times New Roman" w:hAnsi="Times New Roman" w:cs="Times New Roman"/>
          <w:b/>
          <w:sz w:val="28"/>
          <w:szCs w:val="28"/>
        </w:rPr>
        <w:t>о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 отдельным вопросам</w:t>
      </w:r>
      <w:r w:rsidR="00A41051" w:rsidRPr="0071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AF4C96" w:rsidRPr="00712B97">
        <w:rPr>
          <w:rFonts w:ascii="Times New Roman" w:hAnsi="Times New Roman" w:cs="Times New Roman"/>
          <w:b/>
          <w:sz w:val="28"/>
          <w:szCs w:val="28"/>
        </w:rPr>
        <w:t>нотариальных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 w:rsidR="00AF4C96" w:rsidRPr="00712B97">
        <w:rPr>
          <w:rFonts w:ascii="Times New Roman" w:hAnsi="Times New Roman" w:cs="Times New Roman"/>
          <w:b/>
          <w:sz w:val="28"/>
          <w:szCs w:val="28"/>
        </w:rPr>
        <w:t xml:space="preserve">й, </w:t>
      </w:r>
    </w:p>
    <w:p w:rsidR="00A41051" w:rsidRPr="00712B97" w:rsidRDefault="00AF4C96" w:rsidP="00712B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7">
        <w:rPr>
          <w:rFonts w:ascii="Times New Roman" w:hAnsi="Times New Roman" w:cs="Times New Roman"/>
          <w:b/>
          <w:sz w:val="28"/>
          <w:szCs w:val="28"/>
          <w:highlight w:val="yellow"/>
        </w:rPr>
        <w:t>применению тарифов</w:t>
      </w:r>
    </w:p>
    <w:p w:rsidR="00815EBC" w:rsidRPr="00712B97" w:rsidRDefault="00815EBC" w:rsidP="00712B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A39" w:rsidRPr="00712B97" w:rsidRDefault="00CC2A39" w:rsidP="00712B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Республиканской нотариальной палатой для оказания практической помощи нотариусам при </w:t>
      </w:r>
      <w:r w:rsidR="00D876C7" w:rsidRPr="00712B97">
        <w:rPr>
          <w:rFonts w:ascii="Times New Roman" w:hAnsi="Times New Roman" w:cs="Times New Roman"/>
          <w:sz w:val="28"/>
          <w:szCs w:val="28"/>
        </w:rPr>
        <w:t>применении тарифов по оплате</w:t>
      </w:r>
      <w:r w:rsidRPr="00712B97">
        <w:rPr>
          <w:rFonts w:ascii="Times New Roman" w:hAnsi="Times New Roman" w:cs="Times New Roman"/>
          <w:sz w:val="28"/>
          <w:szCs w:val="28"/>
        </w:rPr>
        <w:t xml:space="preserve"> нотариальных действий, формирования единообразной практики, ее совершенствования, правильного применения положений законодательства в данной области. </w:t>
      </w:r>
    </w:p>
    <w:p w:rsidR="00CC2A39" w:rsidRPr="00712B97" w:rsidRDefault="00CC2A39" w:rsidP="00712B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B97">
        <w:rPr>
          <w:rFonts w:ascii="Times New Roman" w:hAnsi="Times New Roman" w:cs="Times New Roman"/>
          <w:sz w:val="28"/>
          <w:szCs w:val="28"/>
          <w:u w:val="single"/>
        </w:rPr>
        <w:t xml:space="preserve">При выработке рекомендаций использовались следующие </w:t>
      </w:r>
      <w:r w:rsidR="00D876C7" w:rsidRPr="00712B97">
        <w:rPr>
          <w:rFonts w:ascii="Times New Roman" w:hAnsi="Times New Roman" w:cs="Times New Roman"/>
          <w:sz w:val="28"/>
          <w:szCs w:val="28"/>
          <w:u w:val="single"/>
        </w:rPr>
        <w:t>источники</w:t>
      </w:r>
      <w:r w:rsidRPr="00712B9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Гражданский кодекс РК (общая часть) от 27.12.1994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Предпринимательский кодекс от 29.10.2015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Налоговый кодекс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 РК «О правовых актах» от 06.04.2016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 РК «О пенсионном обеспечении в РК» от 21.06.2013. 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 РК «О правовом положении иностранцев» от 19.06.1995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z w:val="28"/>
          <w:szCs w:val="28"/>
        </w:rPr>
        <w:t>Закон РК «О социальной защите инвалидов в РК» от 13.04.2005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Указ Президента РК от 07.02.2001 «О некоторых вопросах функционирования национальной валюты Республики Казахстан 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Постановление Правительства РК «Об утверждении Правил оформления, выдачи, замены, сдачи, изъятия и уничтожения паспорта гражданина РК, удостоверения личности гражданина РК, вида на жительство иностранца в РК, удостоверения лица без гражданства, удостоверения беженца и проездного документа» от 26.08.2013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Приказ Министра внутренних дел РК «Об утверждении Правил выдачи иностранцам и лицам без гражданства разрешения на временное и постоянное проживание в РК» от 04.12.2015 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Приказ Министра труда и социальной защиты населения РК «Об утверждении Правил деятельности организаций, оказывающих специальные социальные услуги» от 29.08.2018 </w:t>
      </w:r>
    </w:p>
    <w:p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 Интернет ресурс, официальный сайт Департамента юстиции </w:t>
      </w:r>
      <w:proofErr w:type="spellStart"/>
      <w:r w:rsidRPr="00712B97"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 w:rsidRPr="00712B97">
        <w:rPr>
          <w:rFonts w:ascii="Times New Roman" w:hAnsi="Times New Roman" w:cs="Times New Roman"/>
          <w:sz w:val="28"/>
          <w:szCs w:val="28"/>
        </w:rPr>
        <w:t xml:space="preserve">-Султан - </w:t>
      </w:r>
      <w:hyperlink r:id="rId6" w:history="1">
        <w:r w:rsidR="004E5980" w:rsidRPr="00712B97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https://www.gov.kz/memleket/entities/adilet-nur-sultan</w:t>
        </w:r>
      </w:hyperlink>
    </w:p>
    <w:p w:rsidR="00847F03" w:rsidRPr="00712B97" w:rsidRDefault="00CC2A39" w:rsidP="00712B9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Раздел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/>
        </w:rPr>
        <w:t>I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7869FA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Общие положения.</w:t>
      </w:r>
    </w:p>
    <w:p w:rsidR="00AC1FDD" w:rsidRPr="00712B97" w:rsidRDefault="00AC1FDD" w:rsidP="00712B9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847F03" w:rsidRPr="00712B97" w:rsidRDefault="00847F03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Согласно действующему законодательству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тарифы частного нотариуса на нотариальные 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действи</w:t>
      </w:r>
      <w:r w:rsidR="004D045C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я формируются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 двух составляющих: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1)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ставка государственной пошлины, установленная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статьей 611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налогов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ого кодекса РК</w:t>
      </w:r>
      <w:r w:rsidR="00C83026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2)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оплата за предоставление дополнительных услуг технического и правового характера, </w:t>
      </w:r>
      <w:r w:rsidR="00095070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установленная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п.1 статьи 30-1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нотариате.</w:t>
      </w:r>
    </w:p>
    <w:p w:rsidR="00847F03" w:rsidRPr="00712B97" w:rsidRDefault="00847F0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Итоговая сумма оплаты</w:t>
      </w:r>
      <w:r w:rsidR="00B459E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(тариф)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нотариальные услуги </w:t>
      </w:r>
      <w:r w:rsidR="00E77CF1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исчисляется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месячном расчётном показателе. Нотариусу </w:t>
      </w:r>
      <w:r w:rsidR="00E77CF1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переводе МРП в тенге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следует применять </w:t>
      </w:r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арифметический метод округления: сумму </w:t>
      </w:r>
      <w:proofErr w:type="spellStart"/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тиын</w:t>
      </w:r>
      <w:proofErr w:type="spellEnd"/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50 </w:t>
      </w:r>
      <w:proofErr w:type="spellStart"/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тиынов</w:t>
      </w:r>
      <w:proofErr w:type="spellEnd"/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округлять до 0; сумму от 50 </w:t>
      </w:r>
      <w:proofErr w:type="spellStart"/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8302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иын</w:t>
      </w:r>
      <w:proofErr w:type="spellEnd"/>
      <w:r w:rsidR="00C8302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выше округлять до 1 тенге</w:t>
      </w:r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2EA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систему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ЕНИС</w:t>
      </w:r>
      <w:r w:rsidR="006F2EA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вносится итоговая округленная сумма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</w:t>
      </w:r>
      <w:proofErr w:type="spellStart"/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тиын</w:t>
      </w:r>
      <w:proofErr w:type="spellEnd"/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EA303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государственной пошлине, отдельно сумма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EA303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услуги правового и </w:t>
      </w:r>
      <w:r w:rsidR="00EA303A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технического характера.</w:t>
      </w:r>
    </w:p>
    <w:p w:rsidR="00847F03" w:rsidRPr="00712B97" w:rsidRDefault="00847F03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Законодатель, предоставляет отдельным категориям лиц льготы, освобождая их от оплаты нотариальных услуг. </w:t>
      </w:r>
      <w:r w:rsidR="00734D4E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статье 617 НКРК установлен перечень лиц, 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освобожденных от уплаты государственной пошлины при совершении нотариальных действий. Согласно п.2 ст.30-1 закона о нотариате </w:t>
      </w:r>
      <w:r w:rsidR="00734D4E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установлен перечень лиц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освобожденных от оплаты услуг правового и технического характера при совершении нотариальных действий частным нотариусом.</w:t>
      </w:r>
    </w:p>
    <w:p w:rsidR="00631D04" w:rsidRPr="00712B97" w:rsidRDefault="004D045C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Настоящие методические рекомендации предназначены для нотариусов осуществляющих частную практику на территории Республики Казахстан. </w:t>
      </w:r>
    </w:p>
    <w:p w:rsidR="00CD27F8" w:rsidRPr="00712B97" w:rsidRDefault="004D045C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Настоящие методические раскрывают 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порядок 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применени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тарифов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отдельным нотариальным действиям вызывающих спор, а также порядок освобождения от уплаты льготников по проблемным, коллизионным аспектам.</w:t>
      </w:r>
    </w:p>
    <w:p w:rsidR="00F654EC" w:rsidRPr="00712B97" w:rsidRDefault="00F654EC" w:rsidP="00712B97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F654EC" w:rsidRPr="00712B97" w:rsidRDefault="00505BBA" w:rsidP="00712B97">
      <w:pPr>
        <w:pStyle w:val="a5"/>
        <w:spacing w:after="0" w:line="276" w:lineRule="auto"/>
        <w:ind w:left="108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Раздел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/>
        </w:rPr>
        <w:t>II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92021B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Тариф для «п</w:t>
      </w:r>
      <w:r w:rsidR="00C96850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енсионер</w:t>
      </w:r>
      <w:r w:rsidR="0092021B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а</w:t>
      </w:r>
      <w:r w:rsidR="00C96850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по возрасту</w:t>
      </w:r>
      <w:r w:rsidR="0092021B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»</w:t>
      </w:r>
      <w:r w:rsidR="00E70C47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:rsidR="00F778FD" w:rsidRPr="00712B97" w:rsidRDefault="00F778F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1C591A" w:rsidRPr="00712B97" w:rsidRDefault="001C591A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Согласно подпункту 6 пункта 2 статьи 30-1 закона о нотариате от оплаты услуг правового и технического характера освобож</w:t>
      </w:r>
      <w:r w:rsidR="00B472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даются «пенсионеры по возрасту», к которым относятся граждане, достигшие определенного возраста по закону о пенсионном обеспечении</w:t>
      </w:r>
      <w:r w:rsidR="008F5E29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96850" w:rsidRPr="00712B97" w:rsidRDefault="002902F1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законе четко указано</w:t>
      </w:r>
      <w:r w:rsidR="00A72BF2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«пенсионеры по возрасту»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с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ледовательно</w:t>
      </w:r>
      <w:r w:rsidR="00A72BF2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нотариус самостоятельно определяет </w:t>
      </w:r>
      <w:r w:rsidR="00D91AF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пенсионный возраст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54EC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обратившегося на </w:t>
      </w:r>
      <w:r w:rsidR="00F654EC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основании документа,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удостоверяющего личность и не истребует дополнительного документа о статусе «пенсионера».</w:t>
      </w:r>
    </w:p>
    <w:p w:rsidR="00460475" w:rsidRPr="00712B97" w:rsidRDefault="00FA1D6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Нотариус, определяет п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енсионный возраст с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огласно ст.11 Закона РК «О пенсионном обеспечении в РК»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Так, согласно </w:t>
      </w:r>
      <w:r w:rsidR="00D91AF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закону,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пенсион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ерами по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возраст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являются:</w:t>
      </w:r>
    </w:p>
    <w:p w:rsidR="008D42FE" w:rsidRPr="00712B97" w:rsidRDefault="00460475" w:rsidP="00712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 1 июля 2001 года – мужчин</w:t>
      </w:r>
      <w:r w:rsidR="0001750E" w:rsidRPr="00712B97">
        <w:rPr>
          <w:color w:val="000000"/>
          <w:spacing w:val="2"/>
          <w:sz w:val="28"/>
          <w:szCs w:val="28"/>
        </w:rPr>
        <w:t>ы</w:t>
      </w:r>
      <w:r w:rsidRPr="00712B97">
        <w:rPr>
          <w:color w:val="000000"/>
          <w:spacing w:val="2"/>
          <w:sz w:val="28"/>
          <w:szCs w:val="28"/>
        </w:rPr>
        <w:t xml:space="preserve"> по достижении 63 лет, </w:t>
      </w:r>
    </w:p>
    <w:p w:rsidR="00460475" w:rsidRPr="00712B97" w:rsidRDefault="0001750E" w:rsidP="00712B97">
      <w:pPr>
        <w:pStyle w:val="a3"/>
        <w:shd w:val="clear" w:color="auto" w:fill="FFFFFF"/>
        <w:spacing w:before="0" w:beforeAutospacing="0" w:after="0" w:afterAutospacing="0" w:line="276" w:lineRule="auto"/>
        <w:ind w:left="2124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 xml:space="preserve">     </w:t>
      </w:r>
      <w:r w:rsidR="002902F1" w:rsidRPr="00712B97">
        <w:rPr>
          <w:color w:val="000000"/>
          <w:spacing w:val="2"/>
          <w:sz w:val="28"/>
          <w:szCs w:val="28"/>
        </w:rPr>
        <w:t xml:space="preserve">    - </w:t>
      </w:r>
      <w:r w:rsidR="00460475" w:rsidRPr="00712B97">
        <w:rPr>
          <w:color w:val="000000"/>
          <w:spacing w:val="2"/>
          <w:sz w:val="28"/>
          <w:szCs w:val="28"/>
        </w:rPr>
        <w:t>женщин</w:t>
      </w:r>
      <w:r w:rsidRPr="00712B97">
        <w:rPr>
          <w:color w:val="000000"/>
          <w:spacing w:val="2"/>
          <w:sz w:val="28"/>
          <w:szCs w:val="28"/>
        </w:rPr>
        <w:t>ы</w:t>
      </w:r>
      <w:r w:rsidR="002902F1" w:rsidRPr="00712B97">
        <w:rPr>
          <w:color w:val="000000"/>
          <w:spacing w:val="2"/>
          <w:sz w:val="28"/>
          <w:szCs w:val="28"/>
        </w:rPr>
        <w:t xml:space="preserve"> </w:t>
      </w:r>
      <w:r w:rsidR="00460475" w:rsidRPr="00712B97">
        <w:rPr>
          <w:color w:val="000000"/>
          <w:spacing w:val="2"/>
          <w:sz w:val="28"/>
          <w:szCs w:val="28"/>
        </w:rPr>
        <w:t>по достижении 58 лет.</w:t>
      </w:r>
    </w:p>
    <w:p w:rsidR="008D42FE" w:rsidRPr="00712B97" w:rsidRDefault="008D42FE" w:rsidP="00712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При этом с 2018г. для женщин применяется следующая градация: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2018 года – по достижении 58,5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2019 года – по достижении 59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2020 года – по достижении 59,5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2021 года – по достижении 60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2022 года – по достижении 60,5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2023 года – по достижении 61 года;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2024 года – по достижении 61,5 года;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2025 года – по достижении 62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2026 года – по достижении 62,5 лет;</w:t>
      </w:r>
    </w:p>
    <w:p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2027 года – по достижении 63 лет.</w:t>
      </w:r>
    </w:p>
    <w:p w:rsidR="00F424C1" w:rsidRPr="00712B97" w:rsidRDefault="00F424C1" w:rsidP="00712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Граждане, проживавшие в зонах чрезвычайного и максимального радиационного риска в период с 29 августа 1949 года по 5 июля 1963 года не менее 5 лет, в соответствии с Законом РК "О социальной защите граждан, пострадавших вследствие ядерных испытаний на Семипалатинском испытательном ядерном полигоне" имеют право на назначение пенсионных выплат по возрасту:</w:t>
      </w:r>
    </w:p>
    <w:p w:rsidR="00F424C1" w:rsidRPr="00712B97" w:rsidRDefault="00F424C1" w:rsidP="00712B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- мужчины – по достижении 50 лет;</w:t>
      </w:r>
    </w:p>
    <w:p w:rsidR="00F424C1" w:rsidRPr="00712B97" w:rsidRDefault="00F424C1" w:rsidP="00712B9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- женщины – по достижении 45 лет.</w:t>
      </w:r>
    </w:p>
    <w:p w:rsidR="009617A0" w:rsidRPr="00712B97" w:rsidRDefault="009617A0" w:rsidP="00712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Женщины, родившие (усыновившие, удочерившие) 5 и более детей и воспитавшие их до восьмилетнего возраста, имеют право на пенсионные выплаты по возрасту по достижении 53 лет.</w:t>
      </w:r>
    </w:p>
    <w:p w:rsidR="009617A0" w:rsidRPr="00712B97" w:rsidRDefault="009617A0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spacing w:val="2"/>
          <w:sz w:val="28"/>
          <w:szCs w:val="28"/>
        </w:rPr>
      </w:pPr>
    </w:p>
    <w:p w:rsidR="00353390" w:rsidRPr="00712B97" w:rsidRDefault="00A72BF2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>Важно учитывать, з</w:t>
      </w:r>
      <w:r w:rsidR="00B7429D" w:rsidRPr="00712B97">
        <w:rPr>
          <w:spacing w:val="2"/>
          <w:sz w:val="28"/>
          <w:szCs w:val="28"/>
        </w:rPr>
        <w:t>аконодатель</w:t>
      </w:r>
      <w:r w:rsidR="007F6D12" w:rsidRPr="00712B97">
        <w:rPr>
          <w:spacing w:val="2"/>
          <w:sz w:val="28"/>
          <w:szCs w:val="28"/>
        </w:rPr>
        <w:t xml:space="preserve"> </w:t>
      </w:r>
      <w:r w:rsidR="00DC218E" w:rsidRPr="00712B97">
        <w:rPr>
          <w:spacing w:val="2"/>
          <w:sz w:val="28"/>
          <w:szCs w:val="28"/>
        </w:rPr>
        <w:t xml:space="preserve">не предусматривает </w:t>
      </w:r>
      <w:r w:rsidR="003A166E" w:rsidRPr="00712B97">
        <w:rPr>
          <w:spacing w:val="2"/>
          <w:sz w:val="28"/>
          <w:szCs w:val="28"/>
        </w:rPr>
        <w:t xml:space="preserve">для получения льгот </w:t>
      </w:r>
      <w:r w:rsidR="00DC218E" w:rsidRPr="00712B97">
        <w:rPr>
          <w:spacing w:val="2"/>
          <w:sz w:val="28"/>
          <w:szCs w:val="28"/>
        </w:rPr>
        <w:t>обязательное предъявление пенсионных удостоверений</w:t>
      </w:r>
      <w:r w:rsidR="007831CF" w:rsidRPr="00712B97">
        <w:rPr>
          <w:spacing w:val="2"/>
          <w:sz w:val="28"/>
          <w:szCs w:val="28"/>
        </w:rPr>
        <w:t xml:space="preserve">, </w:t>
      </w:r>
      <w:r w:rsidR="00CD7B19" w:rsidRPr="00712B97">
        <w:rPr>
          <w:spacing w:val="2"/>
          <w:sz w:val="28"/>
          <w:szCs w:val="28"/>
        </w:rPr>
        <w:t>следовательно,</w:t>
      </w:r>
      <w:r w:rsidR="00DC218E" w:rsidRPr="00712B97">
        <w:rPr>
          <w:spacing w:val="2"/>
          <w:sz w:val="28"/>
          <w:szCs w:val="28"/>
        </w:rPr>
        <w:t xml:space="preserve"> и</w:t>
      </w:r>
      <w:r w:rsidR="00353390" w:rsidRPr="00712B97">
        <w:rPr>
          <w:spacing w:val="2"/>
          <w:sz w:val="28"/>
          <w:szCs w:val="28"/>
        </w:rPr>
        <w:t xml:space="preserve">стребование </w:t>
      </w:r>
      <w:r w:rsidR="00DC218E" w:rsidRPr="00712B97">
        <w:rPr>
          <w:spacing w:val="2"/>
          <w:sz w:val="28"/>
          <w:szCs w:val="28"/>
        </w:rPr>
        <w:t xml:space="preserve">нотариусами пенсионных </w:t>
      </w:r>
      <w:r w:rsidR="00353390" w:rsidRPr="00712B97">
        <w:rPr>
          <w:spacing w:val="2"/>
          <w:sz w:val="28"/>
          <w:szCs w:val="28"/>
        </w:rPr>
        <w:t>документов для определения пенси</w:t>
      </w:r>
      <w:r w:rsidR="006D4D5D" w:rsidRPr="00712B97">
        <w:rPr>
          <w:spacing w:val="2"/>
          <w:sz w:val="28"/>
          <w:szCs w:val="28"/>
        </w:rPr>
        <w:t>онного возраста не допускается. Н</w:t>
      </w:r>
      <w:r w:rsidR="00353390" w:rsidRPr="00712B97">
        <w:rPr>
          <w:spacing w:val="2"/>
          <w:sz w:val="28"/>
          <w:szCs w:val="28"/>
        </w:rPr>
        <w:t>отариусу</w:t>
      </w:r>
      <w:r w:rsidR="006D4D5D" w:rsidRPr="00712B97">
        <w:rPr>
          <w:spacing w:val="2"/>
          <w:sz w:val="28"/>
          <w:szCs w:val="28"/>
        </w:rPr>
        <w:t xml:space="preserve"> </w:t>
      </w:r>
      <w:r w:rsidR="00353390" w:rsidRPr="00712B97">
        <w:rPr>
          <w:spacing w:val="2"/>
          <w:sz w:val="28"/>
          <w:szCs w:val="28"/>
        </w:rPr>
        <w:t>для освобождения</w:t>
      </w:r>
      <w:r w:rsidR="006D4D5D" w:rsidRPr="00712B97">
        <w:rPr>
          <w:spacing w:val="2"/>
          <w:sz w:val="28"/>
          <w:szCs w:val="28"/>
        </w:rPr>
        <w:t xml:space="preserve"> пенсионера</w:t>
      </w:r>
      <w:r w:rsidR="00353390" w:rsidRPr="00712B97">
        <w:rPr>
          <w:spacing w:val="2"/>
          <w:sz w:val="28"/>
          <w:szCs w:val="28"/>
        </w:rPr>
        <w:t xml:space="preserve"> от уплат </w:t>
      </w:r>
      <w:r w:rsidR="00ED2E0B" w:rsidRPr="00712B97">
        <w:rPr>
          <w:spacing w:val="2"/>
          <w:sz w:val="28"/>
          <w:szCs w:val="28"/>
        </w:rPr>
        <w:t xml:space="preserve">за услуги </w:t>
      </w:r>
      <w:r w:rsidR="00353390" w:rsidRPr="00712B97">
        <w:rPr>
          <w:spacing w:val="2"/>
          <w:sz w:val="28"/>
          <w:szCs w:val="28"/>
        </w:rPr>
        <w:t>правового и технического характера</w:t>
      </w:r>
      <w:r w:rsidR="006D4D5D" w:rsidRPr="00712B97">
        <w:rPr>
          <w:spacing w:val="2"/>
          <w:sz w:val="28"/>
          <w:szCs w:val="28"/>
        </w:rPr>
        <w:t xml:space="preserve"> достаточно документа, удостоверяющего личность</w:t>
      </w:r>
      <w:r w:rsidR="00353390" w:rsidRPr="00712B97">
        <w:rPr>
          <w:spacing w:val="2"/>
          <w:sz w:val="28"/>
          <w:szCs w:val="28"/>
        </w:rPr>
        <w:t>.</w:t>
      </w:r>
    </w:p>
    <w:p w:rsidR="009B0A8A" w:rsidRPr="00712B97" w:rsidRDefault="00A72BF2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b/>
          <w:spacing w:val="2"/>
          <w:sz w:val="28"/>
          <w:szCs w:val="28"/>
          <w:u w:val="single"/>
        </w:rPr>
        <w:lastRenderedPageBreak/>
        <w:t>Пенсионер-ИНОСТРАНЕЦ:</w:t>
      </w:r>
      <w:r w:rsidR="007831CF" w:rsidRPr="00712B97">
        <w:rPr>
          <w:spacing w:val="2"/>
          <w:sz w:val="28"/>
          <w:szCs w:val="28"/>
        </w:rPr>
        <w:t xml:space="preserve"> </w:t>
      </w:r>
      <w:r w:rsidR="009B0A8A" w:rsidRPr="00712B97">
        <w:rPr>
          <w:spacing w:val="2"/>
          <w:sz w:val="28"/>
          <w:szCs w:val="28"/>
        </w:rPr>
        <w:t>Как указано выше «пенсионер по возрасту» - это лицо, достигшее определенного возраста по закону.</w:t>
      </w:r>
    </w:p>
    <w:p w:rsidR="001A2F4B" w:rsidRPr="00712B97" w:rsidRDefault="001A2F4B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Статья 48</w:t>
      </w:r>
      <w:r w:rsidRPr="00712B97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ЗРК «О правовых актах» закрепляет: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Действие нормативных правовых актов Республики Казахстан распространяется также находящихся на территории РК иностранцев и лиц без гражданства, за исключением случаев, предусмотренных законодательными актами и международными договорами, ратифицированными Республикой Казахстан.</w:t>
      </w:r>
    </w:p>
    <w:p w:rsidR="009617A0" w:rsidRPr="00712B97" w:rsidRDefault="00ED2E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Согласно п</w:t>
      </w:r>
      <w:r w:rsidR="009617A0" w:rsidRPr="00712B97">
        <w:rPr>
          <w:spacing w:val="2"/>
          <w:sz w:val="28"/>
          <w:szCs w:val="28"/>
          <w:shd w:val="clear" w:color="auto" w:fill="FFFFFF"/>
        </w:rPr>
        <w:t>.2 ст.2</w:t>
      </w:r>
      <w:r w:rsidRPr="00712B97">
        <w:rPr>
          <w:spacing w:val="2"/>
          <w:sz w:val="28"/>
          <w:szCs w:val="28"/>
          <w:shd w:val="clear" w:color="auto" w:fill="FFFFFF"/>
        </w:rPr>
        <w:t xml:space="preserve"> Закона РК «О пенсионном обеспечении»: </w:t>
      </w:r>
      <w:r w:rsidR="009617A0" w:rsidRPr="00712B97">
        <w:rPr>
          <w:spacing w:val="2"/>
          <w:sz w:val="28"/>
          <w:szCs w:val="28"/>
          <w:shd w:val="clear" w:color="auto" w:fill="FFFFFF"/>
        </w:rPr>
        <w:t xml:space="preserve">Иностранцы и лица без гражданства, </w:t>
      </w:r>
      <w:r w:rsidR="009617A0" w:rsidRPr="00712B97">
        <w:rPr>
          <w:b/>
          <w:spacing w:val="2"/>
          <w:sz w:val="28"/>
          <w:szCs w:val="28"/>
          <w:shd w:val="clear" w:color="auto" w:fill="FFFFFF"/>
        </w:rPr>
        <w:t>постоянно проживающие</w:t>
      </w:r>
      <w:r w:rsidR="009617A0" w:rsidRPr="00712B97">
        <w:rPr>
          <w:spacing w:val="2"/>
          <w:sz w:val="28"/>
          <w:szCs w:val="28"/>
          <w:shd w:val="clear" w:color="auto" w:fill="FFFFFF"/>
        </w:rPr>
        <w:t xml:space="preserve"> на территории Республики Казахстан, пользуются правом на пенсионное обеспечение наравне с гражданами Республики Казахстан, если иное не предусмотрено законами и международными договорами.</w:t>
      </w:r>
    </w:p>
    <w:p w:rsidR="002D7BCF" w:rsidRPr="00712B97" w:rsidRDefault="00ED2E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  <w:sz w:val="28"/>
          <w:szCs w:val="28"/>
          <w:shd w:val="clear" w:color="auto" w:fill="FFFFFF"/>
        </w:rPr>
      </w:pPr>
      <w:r w:rsidRPr="00712B97">
        <w:rPr>
          <w:bCs/>
          <w:spacing w:val="2"/>
          <w:sz w:val="28"/>
          <w:szCs w:val="28"/>
          <w:bdr w:val="none" w:sz="0" w:space="0" w:color="auto" w:frame="1"/>
        </w:rPr>
        <w:t xml:space="preserve">Согласно ст.4. 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 xml:space="preserve">ЗРК </w:t>
      </w:r>
      <w:r w:rsidRPr="00712B97">
        <w:rPr>
          <w:bCs/>
          <w:spacing w:val="2"/>
          <w:sz w:val="28"/>
          <w:szCs w:val="28"/>
          <w:bdr w:val="none" w:sz="0" w:space="0" w:color="auto" w:frame="1"/>
        </w:rPr>
        <w:t>«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>О правовом положении иностранца</w:t>
      </w:r>
      <w:r w:rsidRPr="00712B97">
        <w:rPr>
          <w:bCs/>
          <w:spacing w:val="2"/>
          <w:sz w:val="28"/>
          <w:szCs w:val="28"/>
          <w:bdr w:val="none" w:sz="0" w:space="0" w:color="auto" w:frame="1"/>
        </w:rPr>
        <w:t>»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>:</w:t>
      </w:r>
      <w:r w:rsidR="002572DA" w:rsidRPr="00712B97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2572DA" w:rsidRPr="00712B97">
        <w:rPr>
          <w:spacing w:val="2"/>
          <w:sz w:val="28"/>
          <w:szCs w:val="28"/>
        </w:rPr>
        <w:t xml:space="preserve">Постоянно проживающими в Республике Казахстан признаются иностранцы, </w:t>
      </w:r>
      <w:r w:rsidR="002572DA" w:rsidRPr="00712B97">
        <w:rPr>
          <w:i/>
          <w:spacing w:val="2"/>
          <w:sz w:val="28"/>
          <w:szCs w:val="28"/>
        </w:rPr>
        <w:t>получившие разрешение на постоянное проживание</w:t>
      </w:r>
      <w:r w:rsidR="002572DA" w:rsidRPr="00712B97">
        <w:rPr>
          <w:spacing w:val="2"/>
          <w:sz w:val="28"/>
          <w:szCs w:val="28"/>
        </w:rPr>
        <w:t xml:space="preserve"> в Республике Казахстан.</w:t>
      </w:r>
      <w:r w:rsidRPr="00712B97">
        <w:rPr>
          <w:spacing w:val="2"/>
          <w:sz w:val="28"/>
          <w:szCs w:val="28"/>
        </w:rPr>
        <w:t xml:space="preserve"> </w:t>
      </w:r>
      <w:r w:rsidR="002D7BCF" w:rsidRPr="00712B97">
        <w:rPr>
          <w:sz w:val="28"/>
          <w:szCs w:val="28"/>
          <w:shd w:val="clear" w:color="auto" w:fill="FFFFFF"/>
        </w:rPr>
        <w:t xml:space="preserve">Документ, подтверждающий право иностранца на постоянное проживание в РК - это </w:t>
      </w:r>
      <w:r w:rsidR="00D65A38" w:rsidRPr="00712B97">
        <w:rPr>
          <w:b/>
          <w:i/>
          <w:sz w:val="28"/>
          <w:szCs w:val="28"/>
          <w:shd w:val="clear" w:color="auto" w:fill="FFFFFF"/>
        </w:rPr>
        <w:t>«В</w:t>
      </w:r>
      <w:r w:rsidR="002D7BCF" w:rsidRPr="00712B97">
        <w:rPr>
          <w:b/>
          <w:i/>
          <w:sz w:val="28"/>
          <w:szCs w:val="28"/>
          <w:shd w:val="clear" w:color="auto" w:fill="FFFFFF"/>
        </w:rPr>
        <w:t>ид на жительство</w:t>
      </w:r>
      <w:r w:rsidR="00D65A38" w:rsidRPr="00712B97">
        <w:rPr>
          <w:b/>
          <w:i/>
          <w:sz w:val="28"/>
          <w:szCs w:val="28"/>
          <w:shd w:val="clear" w:color="auto" w:fill="FFFFFF"/>
        </w:rPr>
        <w:t>»</w:t>
      </w:r>
      <w:r w:rsidR="002D7BCF" w:rsidRPr="00712B97">
        <w:rPr>
          <w:b/>
          <w:i/>
          <w:sz w:val="28"/>
          <w:szCs w:val="28"/>
          <w:shd w:val="clear" w:color="auto" w:fill="FFFFFF"/>
        </w:rPr>
        <w:t>.</w:t>
      </w:r>
    </w:p>
    <w:p w:rsidR="00E84A93" w:rsidRPr="00712B97" w:rsidRDefault="000F6E8A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proofErr w:type="gramStart"/>
      <w:r w:rsidRPr="00712B97">
        <w:rPr>
          <w:sz w:val="28"/>
          <w:szCs w:val="28"/>
          <w:shd w:val="clear" w:color="auto" w:fill="FFFFFF"/>
        </w:rPr>
        <w:t>Учитывая изложенное, освобождаются от оплаты услуг</w:t>
      </w:r>
      <w:r w:rsidRPr="00712B97">
        <w:rPr>
          <w:spacing w:val="2"/>
          <w:sz w:val="28"/>
          <w:szCs w:val="28"/>
        </w:rPr>
        <w:t xml:space="preserve"> правового и технического характера</w:t>
      </w:r>
      <w:r w:rsidRPr="00712B97">
        <w:rPr>
          <w:sz w:val="28"/>
          <w:szCs w:val="28"/>
          <w:shd w:val="clear" w:color="auto" w:fill="FFFFFF"/>
        </w:rPr>
        <w:t xml:space="preserve">  только пенсионеры-иностранцы, предъявившие </w:t>
      </w:r>
      <w:r w:rsidRPr="00712B97">
        <w:rPr>
          <w:spacing w:val="2"/>
          <w:sz w:val="28"/>
          <w:szCs w:val="28"/>
          <w:shd w:val="clear" w:color="auto" w:fill="FFFFFF"/>
        </w:rPr>
        <w:t>документ</w:t>
      </w:r>
      <w:r w:rsidR="003A166E" w:rsidRPr="00712B97">
        <w:rPr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spacing w:val="2"/>
          <w:sz w:val="28"/>
          <w:szCs w:val="28"/>
          <w:shd w:val="clear" w:color="auto" w:fill="FFFFFF"/>
        </w:rPr>
        <w:t>«Вид на жительство», согласно которому нотариус самостоятельно определяет пенсионный возраст.</w:t>
      </w:r>
      <w:proofErr w:type="gramEnd"/>
      <w:r w:rsidR="003A166E" w:rsidRPr="00712B97">
        <w:rPr>
          <w:spacing w:val="2"/>
          <w:sz w:val="28"/>
          <w:szCs w:val="28"/>
          <w:shd w:val="clear" w:color="auto" w:fill="FFFFFF"/>
        </w:rPr>
        <w:t xml:space="preserve"> И</w:t>
      </w:r>
      <w:r w:rsidR="003A166E" w:rsidRPr="00712B97">
        <w:rPr>
          <w:spacing w:val="2"/>
          <w:sz w:val="28"/>
          <w:szCs w:val="28"/>
        </w:rPr>
        <w:t xml:space="preserve">стребование нотариусами пенсионных документов для определения пенсионного возраста не допускается. Нотариусу для освобождения </w:t>
      </w:r>
      <w:r w:rsidR="00F9554A" w:rsidRPr="00712B97">
        <w:rPr>
          <w:spacing w:val="2"/>
          <w:sz w:val="28"/>
          <w:szCs w:val="28"/>
        </w:rPr>
        <w:t>пенсионера-иностранца от о</w:t>
      </w:r>
      <w:r w:rsidR="003A166E" w:rsidRPr="00712B97">
        <w:rPr>
          <w:spacing w:val="2"/>
          <w:sz w:val="28"/>
          <w:szCs w:val="28"/>
        </w:rPr>
        <w:t xml:space="preserve">плат </w:t>
      </w:r>
      <w:r w:rsidR="00F9554A" w:rsidRPr="00712B97">
        <w:rPr>
          <w:spacing w:val="2"/>
          <w:sz w:val="28"/>
          <w:szCs w:val="28"/>
        </w:rPr>
        <w:t xml:space="preserve">достаточно документа - </w:t>
      </w:r>
      <w:r w:rsidR="00F9554A" w:rsidRPr="00712B97">
        <w:rPr>
          <w:spacing w:val="2"/>
          <w:sz w:val="28"/>
          <w:szCs w:val="28"/>
          <w:shd w:val="clear" w:color="auto" w:fill="FFFFFF"/>
        </w:rPr>
        <w:t>«Вид на жительство».</w:t>
      </w:r>
      <w:r w:rsidR="00E84A93" w:rsidRPr="00712B97">
        <w:rPr>
          <w:spacing w:val="2"/>
          <w:sz w:val="28"/>
          <w:szCs w:val="28"/>
          <w:shd w:val="clear" w:color="auto" w:fill="FFFFFF"/>
        </w:rPr>
        <w:t xml:space="preserve"> </w:t>
      </w:r>
    </w:p>
    <w:p w:rsidR="00E84A93" w:rsidRPr="00712B97" w:rsidRDefault="00E84A93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 xml:space="preserve">Законодательство РК о пенсионном обеспечении не распространяется на граждан иностранного государства временно находящихся на территории, следовательно, пенсионеры-иностранцы, приехавшие в гости, </w:t>
      </w:r>
      <w:r w:rsidRPr="00712B97">
        <w:rPr>
          <w:spacing w:val="2"/>
          <w:sz w:val="28"/>
          <w:szCs w:val="28"/>
          <w:shd w:val="clear" w:color="auto" w:fill="FFFFFF"/>
        </w:rPr>
        <w:t xml:space="preserve">командировку, </w:t>
      </w:r>
      <w:proofErr w:type="gramStart"/>
      <w:r w:rsidRPr="00712B97">
        <w:rPr>
          <w:spacing w:val="2"/>
          <w:sz w:val="28"/>
          <w:szCs w:val="28"/>
          <w:shd w:val="clear" w:color="auto" w:fill="FFFFFF"/>
        </w:rPr>
        <w:t>Иностранцы</w:t>
      </w:r>
      <w:proofErr w:type="gramEnd"/>
      <w:r w:rsidRPr="00712B97">
        <w:rPr>
          <w:spacing w:val="2"/>
          <w:sz w:val="28"/>
          <w:szCs w:val="28"/>
          <w:shd w:val="clear" w:color="auto" w:fill="FFFFFF"/>
        </w:rPr>
        <w:t xml:space="preserve"> не имеющие </w:t>
      </w:r>
      <w:r w:rsidRPr="00712B97">
        <w:rPr>
          <w:spacing w:val="2"/>
          <w:sz w:val="28"/>
          <w:szCs w:val="28"/>
        </w:rPr>
        <w:t xml:space="preserve">документа - </w:t>
      </w:r>
      <w:r w:rsidRPr="00712B97">
        <w:rPr>
          <w:spacing w:val="2"/>
          <w:sz w:val="28"/>
          <w:szCs w:val="28"/>
          <w:shd w:val="clear" w:color="auto" w:fill="FFFFFF"/>
        </w:rPr>
        <w:t>«Вид на жительство»</w:t>
      </w:r>
      <w:r w:rsidRPr="00712B97">
        <w:rPr>
          <w:spacing w:val="2"/>
          <w:sz w:val="28"/>
          <w:szCs w:val="28"/>
        </w:rPr>
        <w:t xml:space="preserve"> оплачивают полный тариф без предоставления льгот.</w:t>
      </w:r>
    </w:p>
    <w:p w:rsidR="008F6275" w:rsidRPr="00712B97" w:rsidRDefault="00B472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</w:rPr>
        <w:t>Пенсионер-Индивидуальный предприниматель:</w:t>
      </w:r>
      <w:r w:rsidR="003E58DA" w:rsidRPr="00712B97">
        <w:rPr>
          <w:spacing w:val="2"/>
          <w:sz w:val="28"/>
          <w:szCs w:val="28"/>
        </w:rPr>
        <w:t xml:space="preserve"> </w:t>
      </w:r>
      <w:r w:rsidR="008F6275" w:rsidRPr="00712B97">
        <w:rPr>
          <w:spacing w:val="2"/>
          <w:sz w:val="28"/>
          <w:szCs w:val="28"/>
          <w:shd w:val="clear" w:color="auto" w:fill="FFFFFF"/>
        </w:rPr>
        <w:t>Действующее законодательство не предусматривает льготы при оплате нотариальных услуг Индивидуальными предпринимателями-пенсионерами. Льгота предусмотрена строго для «пенсионеров по возрасту».</w:t>
      </w:r>
    </w:p>
    <w:p w:rsidR="008F6275" w:rsidRPr="00712B97" w:rsidRDefault="008F6275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 xml:space="preserve">Нотариусу следует руководствоваться нормами гражданского, </w:t>
      </w:r>
      <w:r w:rsidRPr="00712B97">
        <w:rPr>
          <w:color w:val="000000"/>
          <w:spacing w:val="2"/>
          <w:sz w:val="28"/>
          <w:szCs w:val="28"/>
        </w:rPr>
        <w:t xml:space="preserve">предпринимательского, налогового кодекса и понимать, что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законодатель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lastRenderedPageBreak/>
        <w:t>четко разграничивает в отдельности и не объединяет такие понятия как «Пенсионер по возрасту» и «Индивидуальный предприниматель».</w:t>
      </w:r>
    </w:p>
    <w:p w:rsidR="00B4720B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Согласно п.2 ст.23 Предпринимательского кодекса: </w:t>
      </w:r>
      <w:r w:rsidR="003E58DA" w:rsidRPr="00712B97">
        <w:rPr>
          <w:color w:val="000000"/>
          <w:spacing w:val="2"/>
          <w:sz w:val="28"/>
          <w:szCs w:val="28"/>
        </w:rPr>
        <w:t>Индивидуальный предприниматель – это ф</w:t>
      </w:r>
      <w:r w:rsidR="003E58D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изическое лицо, являющееся субъектом предпринимательства, осуществляющее предпринимательскую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деятельность</w:t>
      </w:r>
      <w:r w:rsidR="003E58DA" w:rsidRPr="00712B97">
        <w:rPr>
          <w:color w:val="000000"/>
          <w:spacing w:val="2"/>
          <w:sz w:val="28"/>
          <w:szCs w:val="28"/>
        </w:rPr>
        <w:t xml:space="preserve">. </w:t>
      </w:r>
      <w:r w:rsidR="00B4720B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Индивидуальный предприниматель относится к субъектам частного предпринимательства. </w:t>
      </w:r>
    </w:p>
    <w:p w:rsidR="00B4720B" w:rsidRPr="00712B97" w:rsidRDefault="00B472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В соответствии с п.3 ст.19 ГКРК: к предпринимательской деятельности граждан, осуществляемой без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образования юридического лица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применяются правила ГКРК, которые регулируют деятельность </w:t>
      </w:r>
      <w:r w:rsidRPr="00712B97">
        <w:rPr>
          <w:b/>
          <w:color w:val="000000"/>
          <w:spacing w:val="2"/>
          <w:sz w:val="28"/>
          <w:szCs w:val="28"/>
          <w:shd w:val="clear" w:color="auto" w:fill="FFFFFF"/>
        </w:rPr>
        <w:t>юридических лиц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, являющихся коммерческими организациями, если иное не вытекает из законодательства или существа правоотношения.</w:t>
      </w:r>
    </w:p>
    <w:p w:rsidR="00E563EF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Как указанно выше согласно закону о нотариате льготы предусмотрены для «пенсионеров по возрасту», к которым относятся граждане, достигшие определенного возраста по закону о пенсионном обеспечении. </w:t>
      </w:r>
    </w:p>
    <w:p w:rsidR="00E563EF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Таким образом,</w:t>
      </w:r>
      <w:r w:rsidR="003E58D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Индивидуальный предприниматель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-пенсионер</w:t>
      </w:r>
      <w:r w:rsidR="00B74F63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обратившийся к нотариусу по вопросам 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предпринимательской деятельности 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рассматривается в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статусе «Индивидуального предпринимателя» и на него распространяются соответствующие нормы как для лиц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- субъектов предпринимательства, поскольку статус 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«пенсионер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по возрасту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относится к индивидуальным предпринимателям, а определяет статус гражданина.</w:t>
      </w:r>
    </w:p>
    <w:p w:rsidR="00E563EF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Следовательно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Индивидуальный предприниматель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зависимо от его возраста относится к субъекту предпринимательства, которые оплачивают полный тариф и согласно закону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не освобожд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>аются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от оплаты 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>за нотариальные действия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не освобождается по отдельности от </w:t>
      </w:r>
      <w:r w:rsidRPr="00712B97">
        <w:rPr>
          <w:color w:val="000000"/>
          <w:spacing w:val="2"/>
          <w:sz w:val="28"/>
          <w:szCs w:val="28"/>
        </w:rPr>
        <w:t>государственной пошлины и услуг правового и технического характера.</w:t>
      </w:r>
    </w:p>
    <w:p w:rsidR="004750DA" w:rsidRPr="00712B97" w:rsidRDefault="00327781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Член к</w:t>
      </w:r>
      <w:r w:rsidR="00EB6795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рестьянско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EB6795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, 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фермерского</w:t>
      </w:r>
      <w:r w:rsidR="003953B3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хозяйств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а-</w:t>
      </w:r>
      <w:r w:rsidR="00EB6795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</w:rPr>
        <w:t>пенсион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</w:rPr>
        <w:t>ер</w:t>
      </w:r>
      <w:r w:rsidR="002E5C18"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:</w:t>
      </w:r>
      <w:r w:rsidR="0004404B"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04404B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Параграф 2 Предпринимательского кодекса содержит перечень субъектов индив</w:t>
      </w:r>
      <w:r w:rsidR="004750DA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идуального предпринимательства, к которым относятся: л</w:t>
      </w:r>
      <w:r w:rsidR="004750DA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ичное предпринимательство в форме фермерского хозяйства и совместное предпринимательство в форме крестьянского хозяйства.</w:t>
      </w:r>
    </w:p>
    <w:p w:rsidR="003E56C1" w:rsidRPr="00712B97" w:rsidRDefault="00EA42C1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 Предпринимательского кодекса закрепляет «равенство» субъектов предпринимательства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Субъекты предпринимательства равны перед законом и судом независимо от их формы собственности и любых иных обстоятельств. Субъекты предпринимательства имеют равные возможности при осуществлении предпринимательской деятельности.</w:t>
      </w:r>
    </w:p>
    <w:p w:rsidR="00220855" w:rsidRPr="00712B97" w:rsidRDefault="00220855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Согласно п.3 ст.2 Предпринимательского кодекса: Запрещается принятие государственными органами нормативных правовых актов, </w:t>
      </w:r>
      <w:r w:rsidRPr="00712B9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устанавливающих привилегированное положение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отдельно взятых субъектов предпринимательства.</w:t>
      </w:r>
    </w:p>
    <w:p w:rsidR="00634DCA" w:rsidRPr="00712B97" w:rsidRDefault="0005323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 xml:space="preserve">Законодатель закрепляет льготу </w:t>
      </w:r>
      <w:r w:rsidR="00EB6795" w:rsidRPr="00712B97">
        <w:rPr>
          <w:spacing w:val="2"/>
          <w:sz w:val="28"/>
          <w:szCs w:val="28"/>
          <w:shd w:val="clear" w:color="auto" w:fill="FFFFFF"/>
        </w:rPr>
        <w:t>строго для «пенсионеров по возрасту»</w:t>
      </w:r>
      <w:r w:rsidR="00634DCA" w:rsidRPr="00712B97">
        <w:rPr>
          <w:spacing w:val="2"/>
          <w:sz w:val="28"/>
          <w:szCs w:val="28"/>
          <w:shd w:val="clear" w:color="auto" w:fill="FFFFFF"/>
        </w:rPr>
        <w:t xml:space="preserve">, 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четко </w:t>
      </w:r>
      <w:proofErr w:type="gramStart"/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>разграничивая</w:t>
      </w:r>
      <w:proofErr w:type="gramEnd"/>
      <w:r w:rsidR="00FF60CC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объединяя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такие понятия как «Пенсионер по возрасту» и «</w:t>
      </w:r>
      <w:r w:rsidR="00634DCA" w:rsidRPr="00712B97">
        <w:rPr>
          <w:spacing w:val="2"/>
          <w:sz w:val="28"/>
          <w:szCs w:val="28"/>
          <w:shd w:val="clear" w:color="auto" w:fill="FFFFFF"/>
        </w:rPr>
        <w:t>Крестьянское, фермерское хозяйство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:rsidR="00FF60CC" w:rsidRPr="00712B97" w:rsidRDefault="00FF60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Действующее законодательство для Крестьянских, фермерских хозяйств не предусматривает льготы при оплате нотариальных услуг.</w:t>
      </w:r>
    </w:p>
    <w:p w:rsidR="00DD15A8" w:rsidRPr="00712B97" w:rsidRDefault="00FF60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Таким образом, п</w:t>
      </w:r>
      <w:r w:rsidR="0005323E" w:rsidRPr="00712B97">
        <w:rPr>
          <w:spacing w:val="2"/>
          <w:sz w:val="28"/>
          <w:szCs w:val="28"/>
          <w:shd w:val="clear" w:color="auto" w:fill="FFFFFF"/>
        </w:rPr>
        <w:t>ри обр</w:t>
      </w:r>
      <w:r w:rsidR="00DD15A8" w:rsidRPr="00712B97">
        <w:rPr>
          <w:spacing w:val="2"/>
          <w:sz w:val="28"/>
          <w:szCs w:val="28"/>
          <w:shd w:val="clear" w:color="auto" w:fill="FFFFFF"/>
        </w:rPr>
        <w:t>ащении к нотариусу представителя</w:t>
      </w:r>
      <w:r w:rsidR="0005323E" w:rsidRPr="00712B97">
        <w:rPr>
          <w:spacing w:val="2"/>
          <w:sz w:val="28"/>
          <w:szCs w:val="28"/>
          <w:shd w:val="clear" w:color="auto" w:fill="FFFFFF"/>
        </w:rPr>
        <w:t>/член</w:t>
      </w:r>
      <w:r w:rsidR="00DD15A8" w:rsidRPr="00712B97">
        <w:rPr>
          <w:spacing w:val="2"/>
          <w:sz w:val="28"/>
          <w:szCs w:val="28"/>
          <w:shd w:val="clear" w:color="auto" w:fill="FFFFFF"/>
        </w:rPr>
        <w:t>а</w:t>
      </w:r>
      <w:r w:rsidR="0005323E" w:rsidRPr="00712B97">
        <w:rPr>
          <w:spacing w:val="2"/>
          <w:sz w:val="28"/>
          <w:szCs w:val="28"/>
          <w:shd w:val="clear" w:color="auto" w:fill="FFFFFF"/>
        </w:rPr>
        <w:t xml:space="preserve"> крестьянского хозяйства</w:t>
      </w:r>
      <w:r w:rsidR="00DD15A8" w:rsidRPr="00712B97">
        <w:rPr>
          <w:spacing w:val="2"/>
          <w:sz w:val="28"/>
          <w:szCs w:val="28"/>
          <w:shd w:val="clear" w:color="auto" w:fill="FFFFFF"/>
        </w:rPr>
        <w:t xml:space="preserve"> пенсионного возраста либо сам фермер-пенсионного хозяйства, они оплачивают полный тариф без предоставления льгот.</w:t>
      </w:r>
    </w:p>
    <w:p w:rsidR="007F0F16" w:rsidRPr="00712B97" w:rsidRDefault="009F3633" w:rsidP="00712B97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Раздел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en-US"/>
        </w:rPr>
        <w:t>III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063AC0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Инвалид</w:t>
      </w:r>
      <w:r w:rsidR="003878FB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ность, тариф.</w:t>
      </w:r>
    </w:p>
    <w:p w:rsidR="00050E7C" w:rsidRPr="00712B97" w:rsidRDefault="00050E7C" w:rsidP="00712B97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B07358" w:rsidRPr="00712B97" w:rsidRDefault="00B07358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u w:val="single"/>
        </w:rPr>
      </w:pPr>
      <w:r w:rsidRPr="00712B97">
        <w:rPr>
          <w:color w:val="000000"/>
          <w:spacing w:val="2"/>
          <w:sz w:val="28"/>
          <w:szCs w:val="28"/>
          <w:u w:val="single"/>
        </w:rPr>
        <w:t>Применение тарифа к «инвалидам»</w:t>
      </w:r>
      <w:r w:rsidR="004E37D6" w:rsidRPr="00712B97">
        <w:rPr>
          <w:color w:val="000000"/>
          <w:spacing w:val="2"/>
          <w:sz w:val="28"/>
          <w:szCs w:val="28"/>
          <w:u w:val="single"/>
        </w:rPr>
        <w:t xml:space="preserve"> и</w:t>
      </w:r>
      <w:r w:rsidRPr="00712B97">
        <w:rPr>
          <w:color w:val="000000"/>
          <w:spacing w:val="2"/>
          <w:sz w:val="28"/>
          <w:szCs w:val="28"/>
          <w:u w:val="single"/>
        </w:rPr>
        <w:t xml:space="preserve"> «инвалидам 1 и 2 групп»:</w:t>
      </w:r>
    </w:p>
    <w:p w:rsidR="002D505F" w:rsidRPr="00712B97" w:rsidRDefault="00063AC0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 xml:space="preserve">В </w:t>
      </w:r>
      <w:r w:rsidR="00F510C5" w:rsidRPr="00712B97">
        <w:rPr>
          <w:color w:val="000000"/>
          <w:spacing w:val="2"/>
          <w:sz w:val="28"/>
          <w:szCs w:val="28"/>
        </w:rPr>
        <w:t xml:space="preserve">статье 30-1 </w:t>
      </w:r>
      <w:r w:rsidRPr="00712B97">
        <w:rPr>
          <w:color w:val="000000"/>
          <w:spacing w:val="2"/>
          <w:sz w:val="28"/>
          <w:szCs w:val="28"/>
        </w:rPr>
        <w:t>закон</w:t>
      </w:r>
      <w:r w:rsidR="00F510C5" w:rsidRPr="00712B97">
        <w:rPr>
          <w:color w:val="000000"/>
          <w:spacing w:val="2"/>
          <w:sz w:val="28"/>
          <w:szCs w:val="28"/>
        </w:rPr>
        <w:t>а</w:t>
      </w:r>
      <w:r w:rsidRPr="00712B97">
        <w:rPr>
          <w:color w:val="000000"/>
          <w:spacing w:val="2"/>
          <w:sz w:val="28"/>
          <w:szCs w:val="28"/>
        </w:rPr>
        <w:t xml:space="preserve"> о нотариате </w:t>
      </w:r>
      <w:r w:rsidR="0058067E" w:rsidRPr="00712B97">
        <w:rPr>
          <w:color w:val="000000"/>
          <w:spacing w:val="2"/>
          <w:sz w:val="28"/>
          <w:szCs w:val="28"/>
        </w:rPr>
        <w:t>п</w:t>
      </w:r>
      <w:r w:rsidRPr="00712B97">
        <w:rPr>
          <w:color w:val="000000"/>
          <w:spacing w:val="2"/>
          <w:sz w:val="28"/>
          <w:szCs w:val="28"/>
        </w:rPr>
        <w:t>.п.2</w:t>
      </w:r>
      <w:r w:rsidR="0058067E" w:rsidRPr="00712B97">
        <w:rPr>
          <w:color w:val="000000"/>
          <w:spacing w:val="2"/>
          <w:sz w:val="28"/>
          <w:szCs w:val="28"/>
        </w:rPr>
        <w:t xml:space="preserve"> и п.п.5 пункта 2 являются коллизионными.</w:t>
      </w:r>
      <w:r w:rsidR="000A283E" w:rsidRPr="00712B97">
        <w:rPr>
          <w:color w:val="000000"/>
          <w:spacing w:val="2"/>
          <w:sz w:val="28"/>
          <w:szCs w:val="28"/>
        </w:rPr>
        <w:t xml:space="preserve"> От услуг правового характера согласно пункту 2 освобождаются «инвалиды» не зависимо от группы, а в пункте 5 только «и</w:t>
      </w:r>
      <w:r w:rsidR="002D505F" w:rsidRPr="00712B97">
        <w:rPr>
          <w:color w:val="000000"/>
          <w:spacing w:val="2"/>
          <w:sz w:val="28"/>
          <w:szCs w:val="28"/>
        </w:rPr>
        <w:t>нвалиды 1 и 2 групп</w:t>
      </w:r>
      <w:r w:rsidR="000A283E" w:rsidRPr="00712B97">
        <w:rPr>
          <w:color w:val="000000"/>
          <w:spacing w:val="2"/>
          <w:sz w:val="28"/>
          <w:szCs w:val="28"/>
        </w:rPr>
        <w:t>».</w:t>
      </w:r>
    </w:p>
    <w:p w:rsidR="0058067E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1</w:t>
      </w:r>
      <w:r w:rsidRPr="00712B97">
        <w:rPr>
          <w:color w:val="000000"/>
          <w:spacing w:val="2"/>
          <w:sz w:val="28"/>
          <w:szCs w:val="28"/>
        </w:rPr>
        <w:t xml:space="preserve"> ст.12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актах»:</w:t>
      </w:r>
      <w:r w:rsidRPr="00712B97">
        <w:rPr>
          <w:color w:val="000000"/>
          <w:spacing w:val="2"/>
          <w:sz w:val="28"/>
          <w:szCs w:val="28"/>
        </w:rPr>
        <w:t xml:space="preserve"> </w:t>
      </w:r>
      <w:r w:rsidR="007F0F16" w:rsidRPr="00712B97">
        <w:rPr>
          <w:color w:val="000000"/>
          <w:spacing w:val="2"/>
          <w:sz w:val="28"/>
          <w:szCs w:val="28"/>
        </w:rPr>
        <w:t>При наличии противоречий в нормах нормативных правовых актов разного уровня действуют нормы акта более высокого уровня.</w:t>
      </w:r>
      <w:r w:rsidR="002F6FBE" w:rsidRPr="00712B97">
        <w:rPr>
          <w:color w:val="000000"/>
          <w:spacing w:val="2"/>
          <w:sz w:val="28"/>
          <w:szCs w:val="28"/>
        </w:rPr>
        <w:t xml:space="preserve"> </w:t>
      </w:r>
      <w:r w:rsidRPr="00712B97">
        <w:rPr>
          <w:color w:val="000000"/>
          <w:spacing w:val="2"/>
          <w:sz w:val="28"/>
          <w:szCs w:val="28"/>
        </w:rPr>
        <w:t>Согласно п.2 ст.10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актах»: </w:t>
      </w:r>
      <w:r w:rsidRPr="00712B97">
        <w:rPr>
          <w:color w:val="000000"/>
          <w:spacing w:val="2"/>
          <w:sz w:val="28"/>
          <w:szCs w:val="28"/>
        </w:rPr>
        <w:t>Налоговый кодекс по иерархии выше закона о нотариате</w:t>
      </w:r>
      <w:r w:rsidR="002F6FBE" w:rsidRPr="00712B97">
        <w:rPr>
          <w:color w:val="000000"/>
          <w:spacing w:val="2"/>
          <w:sz w:val="28"/>
          <w:szCs w:val="28"/>
        </w:rPr>
        <w:t>.</w:t>
      </w:r>
    </w:p>
    <w:p w:rsidR="007F0F16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2</w:t>
      </w:r>
      <w:r w:rsidRPr="00712B97">
        <w:rPr>
          <w:color w:val="000000"/>
          <w:spacing w:val="2"/>
          <w:sz w:val="28"/>
          <w:szCs w:val="28"/>
        </w:rPr>
        <w:t xml:space="preserve"> ст</w:t>
      </w:r>
      <w:r w:rsidR="007F0F16" w:rsidRPr="00712B97">
        <w:rPr>
          <w:color w:val="000000"/>
          <w:spacing w:val="2"/>
          <w:sz w:val="28"/>
          <w:szCs w:val="28"/>
        </w:rPr>
        <w:t>.</w:t>
      </w:r>
      <w:r w:rsidRPr="00712B97">
        <w:rPr>
          <w:color w:val="000000"/>
          <w:spacing w:val="2"/>
          <w:sz w:val="28"/>
          <w:szCs w:val="28"/>
        </w:rPr>
        <w:t>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актах»: </w:t>
      </w:r>
      <w:r w:rsidR="007F0F16" w:rsidRPr="00712B97">
        <w:rPr>
          <w:color w:val="000000"/>
          <w:spacing w:val="2"/>
          <w:sz w:val="28"/>
          <w:szCs w:val="28"/>
        </w:rPr>
        <w:t>Нормы законов в случаях их расхождения с нормами кодексов могут применяться только после внесения в кодексы соответствующих изменений и (или) дополнений.</w:t>
      </w:r>
      <w:r w:rsidRPr="00712B97">
        <w:rPr>
          <w:color w:val="000000"/>
          <w:spacing w:val="2"/>
          <w:sz w:val="28"/>
          <w:szCs w:val="28"/>
        </w:rPr>
        <w:t xml:space="preserve"> </w:t>
      </w:r>
      <w:r w:rsidR="002F6FBE" w:rsidRPr="00712B97">
        <w:rPr>
          <w:color w:val="000000"/>
          <w:spacing w:val="2"/>
          <w:sz w:val="28"/>
          <w:szCs w:val="28"/>
        </w:rPr>
        <w:t>Так, на текущую дату в налоговом кодексе нет соответствующих дополнений про группы инвалидности.</w:t>
      </w:r>
    </w:p>
    <w:p w:rsidR="007F0F16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3</w:t>
      </w:r>
      <w:r w:rsidRPr="00712B97">
        <w:rPr>
          <w:color w:val="000000"/>
          <w:spacing w:val="2"/>
          <w:sz w:val="28"/>
          <w:szCs w:val="28"/>
        </w:rPr>
        <w:t xml:space="preserve"> ст.12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актах»: </w:t>
      </w:r>
      <w:r w:rsidR="007F0F16" w:rsidRPr="00712B97">
        <w:rPr>
          <w:color w:val="000000"/>
          <w:spacing w:val="2"/>
          <w:sz w:val="28"/>
          <w:szCs w:val="28"/>
        </w:rPr>
        <w:t>При наличии противоречий в нормах одного нормативного правового акта действует норма, позднее введенн</w:t>
      </w:r>
      <w:r w:rsidRPr="00712B97">
        <w:rPr>
          <w:color w:val="000000"/>
          <w:spacing w:val="2"/>
          <w:sz w:val="28"/>
          <w:szCs w:val="28"/>
        </w:rPr>
        <w:t>ая</w:t>
      </w:r>
      <w:r w:rsidR="007F0F16" w:rsidRPr="00712B97">
        <w:rPr>
          <w:color w:val="000000"/>
          <w:spacing w:val="2"/>
          <w:sz w:val="28"/>
          <w:szCs w:val="28"/>
        </w:rPr>
        <w:t xml:space="preserve"> в действие, или норма, которая соответствует акту, позднее введенному в действие.</w:t>
      </w:r>
      <w:r w:rsidRPr="00712B97">
        <w:rPr>
          <w:color w:val="000000"/>
          <w:spacing w:val="2"/>
          <w:sz w:val="28"/>
          <w:szCs w:val="28"/>
        </w:rPr>
        <w:t xml:space="preserve"> Так, налоговый кодекс РК был введен в действие позднее чем закон о нотариате.</w:t>
      </w:r>
    </w:p>
    <w:p w:rsidR="006D4CCC" w:rsidRPr="00712B97" w:rsidRDefault="006D4C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lastRenderedPageBreak/>
        <w:t xml:space="preserve">Учитывая иерархию и порядок применения коллизионных </w:t>
      </w:r>
      <w:r w:rsidR="004B336F" w:rsidRPr="00712B97">
        <w:rPr>
          <w:color w:val="000000"/>
          <w:spacing w:val="2"/>
          <w:sz w:val="28"/>
          <w:szCs w:val="28"/>
        </w:rPr>
        <w:t>норм,</w:t>
      </w:r>
      <w:r w:rsidRPr="00712B97">
        <w:rPr>
          <w:color w:val="000000"/>
          <w:spacing w:val="2"/>
          <w:sz w:val="28"/>
          <w:szCs w:val="28"/>
        </w:rPr>
        <w:t xml:space="preserve"> нотариус применяет норму налогового кодекса и от оплаты освобождаются все «инвалиды» независимо от установленной группы.</w:t>
      </w:r>
    </w:p>
    <w:p w:rsidR="006D4CCC" w:rsidRPr="00712B97" w:rsidRDefault="006D4C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Таким образом</w:t>
      </w:r>
      <w:r w:rsidR="002D526B" w:rsidRPr="00712B97">
        <w:rPr>
          <w:color w:val="000000"/>
          <w:spacing w:val="2"/>
          <w:sz w:val="28"/>
          <w:szCs w:val="28"/>
        </w:rPr>
        <w:t xml:space="preserve">, в соответствии с </w:t>
      </w:r>
      <w:r w:rsidR="0058067E" w:rsidRPr="00712B97">
        <w:rPr>
          <w:color w:val="000000"/>
          <w:spacing w:val="2"/>
          <w:sz w:val="28"/>
          <w:szCs w:val="28"/>
        </w:rPr>
        <w:t>п.</w:t>
      </w:r>
      <w:r w:rsidR="00063AC0" w:rsidRPr="00712B97">
        <w:rPr>
          <w:color w:val="000000"/>
          <w:spacing w:val="2"/>
          <w:sz w:val="28"/>
          <w:szCs w:val="28"/>
        </w:rPr>
        <w:t xml:space="preserve">4 ст.617 НКРК и п.п.2 п.2 ст.30-1 закона о нотариате </w:t>
      </w:r>
      <w:r w:rsidRPr="00712B97">
        <w:rPr>
          <w:color w:val="000000"/>
          <w:spacing w:val="2"/>
          <w:sz w:val="28"/>
          <w:szCs w:val="28"/>
        </w:rPr>
        <w:t xml:space="preserve">все «инвалиды» независимо от установленной группы </w:t>
      </w:r>
      <w:r w:rsidR="00FF3E28" w:rsidRPr="00712B97">
        <w:rPr>
          <w:color w:val="000000"/>
          <w:spacing w:val="2"/>
          <w:sz w:val="28"/>
          <w:szCs w:val="28"/>
        </w:rPr>
        <w:t xml:space="preserve">полностью </w:t>
      </w:r>
      <w:r w:rsidRPr="00712B97">
        <w:rPr>
          <w:color w:val="000000"/>
          <w:spacing w:val="2"/>
          <w:sz w:val="28"/>
          <w:szCs w:val="28"/>
        </w:rPr>
        <w:t>освобождаются от уплаты государственной пошлины и услуг правового</w:t>
      </w:r>
      <w:r w:rsidR="002D526B" w:rsidRPr="00712B97">
        <w:rPr>
          <w:color w:val="000000"/>
          <w:spacing w:val="2"/>
          <w:sz w:val="28"/>
          <w:szCs w:val="28"/>
        </w:rPr>
        <w:t xml:space="preserve"> и технического характера, то</w:t>
      </w:r>
      <w:r w:rsidR="00FF3E28" w:rsidRPr="00712B97">
        <w:rPr>
          <w:color w:val="000000"/>
          <w:spacing w:val="2"/>
          <w:sz w:val="28"/>
          <w:szCs w:val="28"/>
        </w:rPr>
        <w:t xml:space="preserve"> </w:t>
      </w:r>
      <w:r w:rsidR="002D526B" w:rsidRPr="00712B97">
        <w:rPr>
          <w:color w:val="000000"/>
          <w:spacing w:val="2"/>
          <w:sz w:val="28"/>
          <w:szCs w:val="28"/>
        </w:rPr>
        <w:t>есть оплата равна</w:t>
      </w:r>
      <w:r w:rsidRPr="00712B97">
        <w:rPr>
          <w:color w:val="000000"/>
          <w:spacing w:val="2"/>
          <w:sz w:val="28"/>
          <w:szCs w:val="28"/>
        </w:rPr>
        <w:t xml:space="preserve"> – 0 (нулю).</w:t>
      </w:r>
    </w:p>
    <w:p w:rsidR="007F0F16" w:rsidRPr="00712B97" w:rsidRDefault="00CC7F1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 истребует от обратившегося документ</w:t>
      </w:r>
      <w:r w:rsidR="001C17AC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подтверждающий статус «инвалида» и копию приобщает к результату нотариального действия.</w:t>
      </w:r>
    </w:p>
    <w:p w:rsidR="0021625A" w:rsidRPr="00712B97" w:rsidRDefault="00076A7C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bdr w:val="none" w:sz="0" w:space="0" w:color="auto" w:frame="1"/>
          <w:lang w:eastAsia="ru-RU"/>
        </w:rPr>
        <w:t>Инвалид-иностранец:</w:t>
      </w:r>
      <w:r w:rsidRPr="00712B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Согласно части первой ст.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ЗРК «О 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соц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иальной 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защите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инвалидов в РК»: </w:t>
      </w:r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Действие з</w:t>
      </w:r>
      <w:r w:rsidR="0021625A"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акона </w:t>
      </w:r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proofErr w:type="spellStart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</w:t>
      </w:r>
      <w:proofErr w:type="gramStart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.з</w:t>
      </w:r>
      <w:proofErr w:type="gramEnd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ащите</w:t>
      </w:r>
      <w:proofErr w:type="spellEnd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инвалидов </w:t>
      </w:r>
      <w:r w:rsidR="0021625A"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распространяется на, иностранцев и лиц без гражданства, постоянно проживающих на территории Республики Казахстан.</w:t>
      </w:r>
    </w:p>
    <w:p w:rsidR="00076A7C" w:rsidRPr="00712B97" w:rsidRDefault="00076A7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712B97">
        <w:rPr>
          <w:bCs/>
          <w:spacing w:val="2"/>
          <w:sz w:val="28"/>
          <w:szCs w:val="28"/>
          <w:bdr w:val="none" w:sz="0" w:space="0" w:color="auto" w:frame="1"/>
        </w:rPr>
        <w:t>Согласно части первой ст.4. ЗРК «О правовом положении иностранца»:</w:t>
      </w:r>
      <w:r w:rsidRPr="00712B97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Pr="00712B97">
        <w:rPr>
          <w:spacing w:val="2"/>
          <w:sz w:val="28"/>
          <w:szCs w:val="28"/>
        </w:rPr>
        <w:t xml:space="preserve">Постоянно проживающими в Республике Казахстан признаются иностранцы, </w:t>
      </w:r>
      <w:r w:rsidRPr="00712B97">
        <w:rPr>
          <w:i/>
          <w:spacing w:val="2"/>
          <w:sz w:val="28"/>
          <w:szCs w:val="28"/>
        </w:rPr>
        <w:t>получившие разрешение на постоянное проживание</w:t>
      </w:r>
      <w:r w:rsidRPr="00712B97">
        <w:rPr>
          <w:spacing w:val="2"/>
          <w:sz w:val="28"/>
          <w:szCs w:val="28"/>
        </w:rPr>
        <w:t xml:space="preserve"> в Республике Казахстан. </w:t>
      </w:r>
      <w:r w:rsidRPr="00712B97">
        <w:rPr>
          <w:sz w:val="28"/>
          <w:szCs w:val="28"/>
          <w:shd w:val="clear" w:color="auto" w:fill="FFFFFF"/>
        </w:rPr>
        <w:t xml:space="preserve">Документ, подтверждающий право иностранца на постоянное проживание в РК - это </w:t>
      </w:r>
      <w:r w:rsidRPr="00712B97">
        <w:rPr>
          <w:i/>
          <w:sz w:val="28"/>
          <w:szCs w:val="28"/>
          <w:shd w:val="clear" w:color="auto" w:fill="FFFFFF"/>
        </w:rPr>
        <w:t>«Вид на жительство».</w:t>
      </w:r>
    </w:p>
    <w:p w:rsidR="000F6E8A" w:rsidRPr="00712B97" w:rsidRDefault="000F6E8A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Статья 48</w:t>
      </w:r>
      <w:r w:rsidRPr="00712B97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ЗРК «О правовых актах» закрепляет: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Действие нормативных правовых актов Республики Казахстан распространяется также находящихся на территории РК иностранцев и лиц без гражданства, за исключением случаев, предусмотренных законодательными актами и международными договорами, ратифицированными Республикой Казахстан.</w:t>
      </w:r>
    </w:p>
    <w:p w:rsidR="00076A7C" w:rsidRPr="00712B97" w:rsidRDefault="00076A7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sz w:val="28"/>
          <w:szCs w:val="28"/>
          <w:shd w:val="clear" w:color="auto" w:fill="FFFFFF"/>
        </w:rPr>
        <w:t xml:space="preserve">Учитывая изложенное, </w:t>
      </w:r>
      <w:r w:rsidRPr="00712B97">
        <w:rPr>
          <w:b/>
          <w:sz w:val="28"/>
          <w:szCs w:val="28"/>
          <w:u w:val="single"/>
          <w:shd w:val="clear" w:color="auto" w:fill="FFFFFF"/>
        </w:rPr>
        <w:t>освобождаются</w:t>
      </w:r>
      <w:r w:rsidRPr="00712B97">
        <w:rPr>
          <w:sz w:val="28"/>
          <w:szCs w:val="28"/>
          <w:shd w:val="clear" w:color="auto" w:fill="FFFFFF"/>
        </w:rPr>
        <w:t xml:space="preserve"> от оплаты услуг</w:t>
      </w:r>
      <w:r w:rsidRPr="00712B97">
        <w:rPr>
          <w:spacing w:val="2"/>
          <w:sz w:val="28"/>
          <w:szCs w:val="28"/>
        </w:rPr>
        <w:t xml:space="preserve"> правового и технического характера</w:t>
      </w:r>
      <w:r w:rsidR="00427EF7" w:rsidRPr="00712B97">
        <w:rPr>
          <w:spacing w:val="2"/>
          <w:sz w:val="28"/>
          <w:szCs w:val="28"/>
        </w:rPr>
        <w:t xml:space="preserve"> - </w:t>
      </w:r>
      <w:r w:rsidR="00427EF7" w:rsidRPr="00712B97">
        <w:rPr>
          <w:sz w:val="28"/>
          <w:szCs w:val="28"/>
          <w:shd w:val="clear" w:color="auto" w:fill="FFFFFF"/>
        </w:rPr>
        <w:t>инвалиды</w:t>
      </w:r>
      <w:r w:rsidRPr="00712B97">
        <w:rPr>
          <w:sz w:val="28"/>
          <w:szCs w:val="28"/>
          <w:shd w:val="clear" w:color="auto" w:fill="FFFFFF"/>
        </w:rPr>
        <w:t>-иностранцы на основании</w:t>
      </w:r>
      <w:r w:rsidRPr="00712B97">
        <w:rPr>
          <w:spacing w:val="2"/>
          <w:sz w:val="28"/>
          <w:szCs w:val="28"/>
          <w:shd w:val="clear" w:color="auto" w:fill="FFFFFF"/>
        </w:rPr>
        <w:t xml:space="preserve"> документа «Вид на жительство»</w:t>
      </w:r>
      <w:r w:rsidR="00427EF7" w:rsidRPr="00712B97">
        <w:rPr>
          <w:spacing w:val="2"/>
          <w:sz w:val="28"/>
          <w:szCs w:val="28"/>
          <w:shd w:val="clear" w:color="auto" w:fill="FFFFFF"/>
        </w:rPr>
        <w:t xml:space="preserve"> и </w:t>
      </w:r>
      <w:r w:rsidR="00427EF7" w:rsidRPr="00712B97">
        <w:rPr>
          <w:color w:val="000000"/>
          <w:spacing w:val="2"/>
          <w:sz w:val="28"/>
          <w:szCs w:val="28"/>
          <w:shd w:val="clear" w:color="auto" w:fill="FFFFFF"/>
        </w:rPr>
        <w:t>документа, подтверждающий статус «инвалид», копия приобщается к результату нотариального действия</w:t>
      </w:r>
      <w:r w:rsidR="009F3633" w:rsidRPr="00712B9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5642BB" w:rsidRPr="00712B97" w:rsidRDefault="00327781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Ч</w:t>
      </w:r>
      <w:r w:rsidR="003E7AF3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лен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к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рестьянско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, фермерско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хозяйств</w:t>
      </w:r>
      <w:r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а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</w:rPr>
        <w:t>-инвалид</w:t>
      </w:r>
      <w:r w:rsidR="005642BB"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:</w:t>
      </w:r>
      <w:r w:rsidR="005642BB"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5642BB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Параграф 2 Предпринимательского кодекса содержит перечень субъектов индивидуального предпринимательства, к которым относятся: л</w:t>
      </w:r>
      <w:r w:rsidR="005642B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ичное предпринимательство в форме фермерского хозяйства и совместное предпринимательство в форме крестьянского хозяйства.</w:t>
      </w:r>
    </w:p>
    <w:p w:rsidR="005642BB" w:rsidRPr="00712B97" w:rsidRDefault="005642BB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 Предпринимательского кодекса закрепляет «равенство» субъектов предпринимательства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Субъекты предпринимательства равны перед законом и судом независимо от их формы собственности и любых 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иных обстоятельств. Субъекты предпринимательства имеют равные возможности при осуществлении предпринимательской деятельности.</w:t>
      </w:r>
    </w:p>
    <w:p w:rsidR="005642BB" w:rsidRPr="00712B97" w:rsidRDefault="005642BB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Согласно п.3 ст.2 Предпринимательского кодекса: Запрещается принятие государственными органами нормативных правовых актов, </w:t>
      </w:r>
      <w:r w:rsidRPr="00712B9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устанавливающих привилегированное положение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отдельно взятых субъектов предпринимательства.</w:t>
      </w:r>
    </w:p>
    <w:p w:rsidR="005642BB" w:rsidRPr="00712B97" w:rsidRDefault="005642B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Законодатель закрепляет льготу строго для «</w:t>
      </w:r>
      <w:r w:rsidR="00CD3D9E" w:rsidRPr="00712B97">
        <w:rPr>
          <w:spacing w:val="2"/>
          <w:sz w:val="28"/>
          <w:szCs w:val="28"/>
          <w:shd w:val="clear" w:color="auto" w:fill="FFFFFF"/>
        </w:rPr>
        <w:t>инвалида</w:t>
      </w:r>
      <w:r w:rsidRPr="00712B97">
        <w:rPr>
          <w:spacing w:val="2"/>
          <w:sz w:val="28"/>
          <w:szCs w:val="28"/>
          <w:shd w:val="clear" w:color="auto" w:fill="FFFFFF"/>
        </w:rPr>
        <w:t xml:space="preserve">»,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четко 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разграничивая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объединяя такие понятия как «</w:t>
      </w:r>
      <w:r w:rsidR="00CD3D9E" w:rsidRPr="00712B97">
        <w:rPr>
          <w:color w:val="000000"/>
          <w:spacing w:val="2"/>
          <w:sz w:val="28"/>
          <w:szCs w:val="28"/>
          <w:shd w:val="clear" w:color="auto" w:fill="FFFFFF"/>
        </w:rPr>
        <w:t>инвалид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» и «</w:t>
      </w:r>
      <w:r w:rsidRPr="00712B97">
        <w:rPr>
          <w:spacing w:val="2"/>
          <w:sz w:val="28"/>
          <w:szCs w:val="28"/>
          <w:shd w:val="clear" w:color="auto" w:fill="FFFFFF"/>
        </w:rPr>
        <w:t>Крестьянское, фермерское хозяйство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».</w:t>
      </w:r>
      <w:r w:rsidR="00CD3D9E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spacing w:val="2"/>
          <w:sz w:val="28"/>
          <w:szCs w:val="28"/>
          <w:shd w:val="clear" w:color="auto" w:fill="FFFFFF"/>
        </w:rPr>
        <w:t>Действующее законодательство для Крестьянских, фермерских хозяйств не предусматривает льготы при оплате нотариальных услуг.</w:t>
      </w:r>
    </w:p>
    <w:p w:rsidR="005642BB" w:rsidRPr="00712B97" w:rsidRDefault="005642B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Таким образом, при обращении к нотариусу представителя/члена крестьянского хозяйства</w:t>
      </w:r>
      <w:r w:rsidR="00CD3D9E" w:rsidRPr="00712B97">
        <w:rPr>
          <w:spacing w:val="2"/>
          <w:sz w:val="28"/>
          <w:szCs w:val="28"/>
          <w:shd w:val="clear" w:color="auto" w:fill="FFFFFF"/>
        </w:rPr>
        <w:t xml:space="preserve"> – инвалида </w:t>
      </w:r>
      <w:r w:rsidRPr="00712B97">
        <w:rPr>
          <w:spacing w:val="2"/>
          <w:sz w:val="28"/>
          <w:szCs w:val="28"/>
          <w:shd w:val="clear" w:color="auto" w:fill="FFFFFF"/>
        </w:rPr>
        <w:t>либо сам фермер-</w:t>
      </w:r>
      <w:r w:rsidR="00CD3D9E" w:rsidRPr="00712B97">
        <w:rPr>
          <w:spacing w:val="2"/>
          <w:sz w:val="28"/>
          <w:szCs w:val="28"/>
          <w:shd w:val="clear" w:color="auto" w:fill="FFFFFF"/>
        </w:rPr>
        <w:t>инвалид</w:t>
      </w:r>
      <w:r w:rsidRPr="00712B97">
        <w:rPr>
          <w:spacing w:val="2"/>
          <w:sz w:val="28"/>
          <w:szCs w:val="28"/>
          <w:shd w:val="clear" w:color="auto" w:fill="FFFFFF"/>
        </w:rPr>
        <w:t>, они оплачивают полный тариф без предоставления льгот.</w:t>
      </w:r>
    </w:p>
    <w:p w:rsidR="00052628" w:rsidRPr="00712B97" w:rsidRDefault="00950D07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shd w:val="clear" w:color="auto" w:fill="FFFFFF"/>
        </w:rPr>
        <w:t>Инвалиды и престарелые: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согласно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п.п.3 пункта 2 ст.30-1 закона о нотариате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освобождению от оплаты подлежат «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престарелые и инвалиды, проживающие в медико-социальных учреждениях для престарелых и инвалидов общего типа». 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Сложност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ей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взыскании оплаты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такой категории не возника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т, происходит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разночтение 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понятийном аппарате.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законодательством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необходимо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раскрыть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следующие понятия:</w:t>
      </w:r>
    </w:p>
    <w:p w:rsidR="00722883" w:rsidRPr="00712B97" w:rsidRDefault="00722883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i/>
          <w:color w:val="000000"/>
          <w:spacing w:val="2"/>
          <w:sz w:val="28"/>
          <w:szCs w:val="28"/>
        </w:rPr>
        <w:t>М</w:t>
      </w:r>
      <w:r w:rsidR="002D505F" w:rsidRPr="00712B97">
        <w:rPr>
          <w:i/>
          <w:color w:val="000000"/>
          <w:spacing w:val="2"/>
          <w:sz w:val="28"/>
          <w:szCs w:val="28"/>
        </w:rPr>
        <w:t>едико-социальн</w:t>
      </w:r>
      <w:r w:rsidR="00837933" w:rsidRPr="00712B97">
        <w:rPr>
          <w:i/>
          <w:color w:val="000000"/>
          <w:spacing w:val="2"/>
          <w:sz w:val="28"/>
          <w:szCs w:val="28"/>
        </w:rPr>
        <w:t>ые</w:t>
      </w:r>
      <w:r w:rsidR="002D505F" w:rsidRPr="00712B97">
        <w:rPr>
          <w:i/>
          <w:color w:val="000000"/>
          <w:spacing w:val="2"/>
          <w:sz w:val="28"/>
          <w:szCs w:val="28"/>
        </w:rPr>
        <w:t xml:space="preserve"> учреждения (организации)</w:t>
      </w:r>
      <w:r w:rsidRPr="00712B97">
        <w:rPr>
          <w:i/>
          <w:color w:val="000000"/>
          <w:spacing w:val="2"/>
          <w:sz w:val="28"/>
          <w:szCs w:val="28"/>
        </w:rPr>
        <w:t xml:space="preserve"> </w:t>
      </w:r>
      <w:r w:rsidRPr="00712B97">
        <w:rPr>
          <w:color w:val="000000"/>
          <w:spacing w:val="2"/>
          <w:sz w:val="28"/>
          <w:szCs w:val="28"/>
        </w:rPr>
        <w:t>– это о</w:t>
      </w:r>
      <w:r w:rsidR="00AC4DAB" w:rsidRPr="00712B97">
        <w:rPr>
          <w:color w:val="000000"/>
          <w:spacing w:val="2"/>
          <w:sz w:val="28"/>
          <w:szCs w:val="28"/>
        </w:rPr>
        <w:t>рганизации стационарного</w:t>
      </w:r>
      <w:r w:rsidRPr="00712B97">
        <w:rPr>
          <w:color w:val="000000"/>
          <w:spacing w:val="2"/>
          <w:sz w:val="28"/>
          <w:szCs w:val="28"/>
        </w:rPr>
        <w:t xml:space="preserve"> типа,</w:t>
      </w:r>
      <w:r w:rsidR="00AC4DAB" w:rsidRPr="00712B97">
        <w:rPr>
          <w:color w:val="000000"/>
          <w:spacing w:val="2"/>
          <w:sz w:val="28"/>
          <w:szCs w:val="28"/>
        </w:rPr>
        <w:t xml:space="preserve"> предоставляющи</w:t>
      </w:r>
      <w:r w:rsidRPr="00712B97">
        <w:rPr>
          <w:color w:val="000000"/>
          <w:spacing w:val="2"/>
          <w:sz w:val="28"/>
          <w:szCs w:val="28"/>
        </w:rPr>
        <w:t>е</w:t>
      </w:r>
      <w:r w:rsidR="00AC4DAB" w:rsidRPr="00712B97">
        <w:rPr>
          <w:color w:val="000000"/>
          <w:spacing w:val="2"/>
          <w:sz w:val="28"/>
          <w:szCs w:val="28"/>
        </w:rPr>
        <w:t xml:space="preserve"> специальные социальные услуги</w:t>
      </w:r>
      <w:r w:rsidRPr="00712B97">
        <w:rPr>
          <w:color w:val="000000"/>
          <w:spacing w:val="2"/>
          <w:sz w:val="28"/>
          <w:szCs w:val="28"/>
        </w:rPr>
        <w:t xml:space="preserve"> для инвалидов и престарелых, осуществл</w:t>
      </w:r>
      <w:r w:rsidR="00950D07" w:rsidRPr="00712B97">
        <w:rPr>
          <w:color w:val="000000"/>
          <w:spacing w:val="2"/>
          <w:sz w:val="28"/>
          <w:szCs w:val="28"/>
        </w:rPr>
        <w:t xml:space="preserve">яющие деятельность по закону РК (Согласно Правил </w:t>
      </w:r>
      <w:r w:rsidR="00950D07" w:rsidRPr="00712B97">
        <w:rPr>
          <w:bCs/>
          <w:color w:val="1E1E1E"/>
          <w:sz w:val="28"/>
          <w:szCs w:val="28"/>
        </w:rPr>
        <w:t>деятельности организаций, оказывающих специальные социальные услуги).</w:t>
      </w:r>
    </w:p>
    <w:p w:rsidR="00837933" w:rsidRPr="00712B97" w:rsidRDefault="00950D07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</w:t>
      </w:r>
      <w:r w:rsidR="00837933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нвалид</w:t>
      </w:r>
      <w:r w:rsidR="00837933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37933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ходимости его социальной защиты (Согласно П.7 ст.1 Закона РК «О социальной защите инвалидов в РК»).</w:t>
      </w:r>
    </w:p>
    <w:p w:rsidR="002D505F" w:rsidRPr="00712B97" w:rsidRDefault="0072288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</w:t>
      </w:r>
      <w:r w:rsidR="002D505F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рестарелы</w:t>
      </w:r>
      <w:r w:rsidR="00052628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лица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достигши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 пенсионного возраста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способны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самостоятельно себя обслуживать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связи с преклонным возрастом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нуждающихся по состоянию здоровья в оказании специальных социальных услуг в условиях стационара, не имеющи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трудоспособных совершеннолетних детей,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гу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обязанных в соответствии с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законом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содержать своих нетрудоспособных нуждающихся в помощи родителей,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гу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и заботиться о них, или имеющи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трудоспособных совершеннолетних детей,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– н</w:t>
      </w:r>
      <w:r w:rsidR="00950D07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ахождение в преклонном возрасте (согласно п.п.5 п.6 главы 2 Правил)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1404EF" w:rsidRPr="00712B97" w:rsidRDefault="001404EF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C5069" w:rsidRPr="00712B97" w:rsidRDefault="000175B6" w:rsidP="00712B97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712B97">
        <w:rPr>
          <w:b/>
          <w:color w:val="000000"/>
          <w:spacing w:val="2"/>
          <w:sz w:val="28"/>
          <w:szCs w:val="28"/>
        </w:rPr>
        <w:t xml:space="preserve">Раздел </w:t>
      </w:r>
      <w:r w:rsidRPr="00712B97">
        <w:rPr>
          <w:b/>
          <w:color w:val="000000"/>
          <w:spacing w:val="2"/>
          <w:sz w:val="28"/>
          <w:szCs w:val="28"/>
          <w:lang w:val="en-US"/>
        </w:rPr>
        <w:t>IV</w:t>
      </w:r>
      <w:r w:rsidRPr="00712B97">
        <w:rPr>
          <w:b/>
          <w:color w:val="000000"/>
          <w:spacing w:val="2"/>
          <w:sz w:val="28"/>
          <w:szCs w:val="28"/>
        </w:rPr>
        <w:t xml:space="preserve">. </w:t>
      </w:r>
      <w:r w:rsidR="00FC5069" w:rsidRPr="00712B97">
        <w:rPr>
          <w:b/>
          <w:color w:val="000000"/>
          <w:spacing w:val="2"/>
          <w:sz w:val="28"/>
          <w:szCs w:val="28"/>
        </w:rPr>
        <w:t>Прочие договора и соглашения, тариф.</w:t>
      </w:r>
    </w:p>
    <w:p w:rsidR="000175B6" w:rsidRPr="00712B97" w:rsidRDefault="000175B6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</w:rPr>
        <w:t>Согласно п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.4 ст.611 НК РК и п.п.4 п.1 ст.30-1 закона о нотариате: за удостоверение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предусмотрена оплата в общей сумме - 10 МРП.</w:t>
      </w:r>
    </w:p>
    <w:p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В указанных нормах отсутствуют слова: «прочие», «иные», «другие» договора, следовательно, </w:t>
      </w:r>
      <w:r w:rsidRPr="00712B97">
        <w:rPr>
          <w:color w:val="000000"/>
          <w:spacing w:val="2"/>
          <w:sz w:val="28"/>
          <w:szCs w:val="28"/>
        </w:rPr>
        <w:t xml:space="preserve">законодательство императивно закрепляет исчерпывающий перечень договоров, для которых оплата государственной пошлины равна-5мрп и </w:t>
      </w:r>
      <w:r w:rsidRPr="00712B9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оплата услуг правового и технического характера равна-5мрп.</w:t>
      </w:r>
    </w:p>
    <w:p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Таким образом, нотариус при удостоверении прочих</w:t>
      </w:r>
      <w:r w:rsidR="00563577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иных, других, любых договоров,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соглашений</w:t>
      </w:r>
      <w:r w:rsidR="00FB51E0" w:rsidRPr="00712B97">
        <w:rPr>
          <w:color w:val="000000"/>
          <w:spacing w:val="2"/>
          <w:sz w:val="28"/>
          <w:szCs w:val="28"/>
          <w:shd w:val="clear" w:color="auto" w:fill="FFFFFF"/>
        </w:rPr>
        <w:t>, медиативных соглашений, дополнительных соглашений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указанных в </w:t>
      </w:r>
      <w:r w:rsidRPr="00712B97">
        <w:rPr>
          <w:color w:val="000000"/>
          <w:spacing w:val="2"/>
          <w:sz w:val="28"/>
          <w:szCs w:val="28"/>
        </w:rPr>
        <w:t>п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.4 ст.611 НК РК и п.п.4 п.1 ст.30-1 закона о нотариате - взыскивает оплату по тарифу как «за совершение других нотариальных действий», а именно взыскивает </w:t>
      </w:r>
      <w:r w:rsidRPr="00712B97">
        <w:rPr>
          <w:color w:val="000000"/>
          <w:spacing w:val="2"/>
          <w:sz w:val="28"/>
          <w:szCs w:val="28"/>
        </w:rPr>
        <w:t>государственную пошлину в соответствии с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п.26НКРК в размере - 0,2мрп и оплату за предоставление дополнительных услуг технического и правового характера в соответствии с п.п.24 п.1 ст.30-1 закона о нотариате в размере -7мрп.</w:t>
      </w:r>
    </w:p>
    <w:p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FC5069" w:rsidRPr="00712B97" w:rsidRDefault="002D63E5" w:rsidP="00712B97">
      <w:pPr>
        <w:pStyle w:val="a6"/>
        <w:spacing w:line="276" w:lineRule="auto"/>
        <w:ind w:left="108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Раздел </w:t>
      </w: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  <w:lang w:val="en-US"/>
        </w:rPr>
        <w:t>V</w:t>
      </w: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</w:rPr>
        <w:t>. Тариф для «</w:t>
      </w:r>
      <w:r w:rsidR="00FC5069" w:rsidRPr="00712B9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Лиц, самостоятельно изготовивши</w:t>
      </w: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х проект документа»</w:t>
      </w:r>
    </w:p>
    <w:p w:rsidR="00767F52" w:rsidRPr="00712B97" w:rsidRDefault="00FC5069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Часто возникающий спор в практике — это вопрос при обращении граждан со своим проектом. Спорность заключается в том, что у нотариуса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и обратившегося расходится мнение о том, что следует принимать как «проект». </w:t>
      </w:r>
    </w:p>
    <w:p w:rsidR="00425F33" w:rsidRPr="00712B97" w:rsidRDefault="004B51EA" w:rsidP="00712B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Департамент юстиции </w:t>
      </w:r>
      <w:proofErr w:type="spellStart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г.Нур</w:t>
      </w:r>
      <w:proofErr w:type="spellEnd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-Султан на своем официальном сайте в разделе «Пресс-центр/статьи»</w:t>
      </w:r>
      <w:r w:rsidR="00767F52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20.01.2021г. разместил пояснения: «</w:t>
      </w:r>
      <w:r w:rsidR="00425F33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…</w:t>
      </w:r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Под услугами правового и технического характера следует понимать действия, предусмотренные </w:t>
      </w:r>
      <w:proofErr w:type="spellStart"/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пп</w:t>
      </w:r>
      <w:proofErr w:type="spellEnd"/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2, 3 и 4 ст.17 Закона, а именно составление проектов сделок, заявлений и других документов, изготовление копий документов и выписок из них, консультирование по вопросам совершения нотариальных действий.</w:t>
      </w:r>
      <w:r w:rsidR="00425F33"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Следовательно, нотариусы имеют право требовать оплаты услуг правового и технического характера только в случае фактического совершения вышеуказанных действий</w:t>
      </w:r>
      <w:r w:rsidR="00425F33"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...»</w:t>
      </w:r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="00425F33"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425F33" w:rsidRPr="00712B97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Информация на </w:t>
      </w:r>
      <w:proofErr w:type="spellStart"/>
      <w:r w:rsidR="00425F33" w:rsidRPr="00712B97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интернет-ресурсе</w:t>
      </w:r>
      <w:proofErr w:type="spellEnd"/>
      <w:r w:rsidR="00425F33" w:rsidRPr="00712B97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является общедоступной, на текущую дату актуальна-(не удалена, не исправлена).</w:t>
      </w:r>
    </w:p>
    <w:p w:rsidR="00E541D2" w:rsidRPr="00712B97" w:rsidRDefault="00425F33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151515"/>
          <w:sz w:val="28"/>
          <w:szCs w:val="28"/>
        </w:rPr>
        <w:t xml:space="preserve">Статья 17 закона о нотариате закрепляет «права нотариуса», следовательно из приведенного ответа </w:t>
      </w:r>
      <w:r w:rsidRPr="00712B97">
        <w:rPr>
          <w:spacing w:val="2"/>
          <w:sz w:val="28"/>
          <w:szCs w:val="28"/>
          <w:shd w:val="clear" w:color="auto" w:fill="FFFFFF"/>
        </w:rPr>
        <w:t xml:space="preserve">Департамента юстиции </w:t>
      </w:r>
      <w:proofErr w:type="spellStart"/>
      <w:r w:rsidRPr="00712B97">
        <w:rPr>
          <w:spacing w:val="2"/>
          <w:sz w:val="28"/>
          <w:szCs w:val="28"/>
          <w:shd w:val="clear" w:color="auto" w:fill="FFFFFF"/>
        </w:rPr>
        <w:t>г</w:t>
      </w:r>
      <w:proofErr w:type="gramStart"/>
      <w:r w:rsidRPr="00712B97">
        <w:rPr>
          <w:spacing w:val="2"/>
          <w:sz w:val="28"/>
          <w:szCs w:val="28"/>
          <w:shd w:val="clear" w:color="auto" w:fill="FFFFFF"/>
        </w:rPr>
        <w:t>.Н</w:t>
      </w:r>
      <w:proofErr w:type="gramEnd"/>
      <w:r w:rsidRPr="00712B97">
        <w:rPr>
          <w:spacing w:val="2"/>
          <w:sz w:val="28"/>
          <w:szCs w:val="28"/>
          <w:shd w:val="clear" w:color="auto" w:fill="FFFFFF"/>
        </w:rPr>
        <w:t>ур</w:t>
      </w:r>
      <w:proofErr w:type="spellEnd"/>
      <w:r w:rsidRPr="00712B97">
        <w:rPr>
          <w:spacing w:val="2"/>
          <w:sz w:val="28"/>
          <w:szCs w:val="28"/>
          <w:shd w:val="clear" w:color="auto" w:fill="FFFFFF"/>
        </w:rPr>
        <w:t xml:space="preserve">-Султан отдельные «права нотариуса» указанные в </w:t>
      </w:r>
      <w:proofErr w:type="spellStart"/>
      <w:r w:rsidRPr="00712B97">
        <w:rPr>
          <w:color w:val="151515"/>
          <w:sz w:val="28"/>
          <w:szCs w:val="28"/>
        </w:rPr>
        <w:t>пп</w:t>
      </w:r>
      <w:proofErr w:type="spellEnd"/>
      <w:r w:rsidRPr="00712B97">
        <w:rPr>
          <w:color w:val="151515"/>
          <w:sz w:val="28"/>
          <w:szCs w:val="28"/>
        </w:rPr>
        <w:t>. 2, 3 и 4 -</w:t>
      </w:r>
      <w:r w:rsidRPr="00712B97">
        <w:rPr>
          <w:spacing w:val="2"/>
          <w:sz w:val="28"/>
          <w:szCs w:val="28"/>
          <w:shd w:val="clear" w:color="auto" w:fill="FFFFFF"/>
        </w:rPr>
        <w:t xml:space="preserve"> являются </w:t>
      </w:r>
      <w:r w:rsidRPr="00712B97">
        <w:rPr>
          <w:color w:val="151515"/>
          <w:sz w:val="28"/>
          <w:szCs w:val="28"/>
        </w:rPr>
        <w:t>услугами правового и технического характера. Однако</w:t>
      </w:r>
      <w:proofErr w:type="gramStart"/>
      <w:r w:rsidRPr="00712B97">
        <w:rPr>
          <w:color w:val="151515"/>
          <w:sz w:val="28"/>
          <w:szCs w:val="28"/>
        </w:rPr>
        <w:t>,</w:t>
      </w:r>
      <w:proofErr w:type="gramEnd"/>
      <w:r w:rsidRPr="00712B97">
        <w:rPr>
          <w:color w:val="151515"/>
          <w:sz w:val="28"/>
          <w:szCs w:val="28"/>
        </w:rPr>
        <w:t xml:space="preserve"> на текущую дату внесены существенные изменения в закон и «составление  проектов сделок, заявлений и других документов</w:t>
      </w:r>
      <w:r w:rsidR="00E541D2" w:rsidRPr="00712B97">
        <w:rPr>
          <w:color w:val="151515"/>
          <w:sz w:val="28"/>
          <w:szCs w:val="28"/>
        </w:rPr>
        <w:t xml:space="preserve">, </w:t>
      </w:r>
      <w:r w:rsidR="004969F4" w:rsidRPr="00712B97">
        <w:rPr>
          <w:color w:val="151515"/>
          <w:sz w:val="28"/>
          <w:szCs w:val="28"/>
        </w:rPr>
        <w:t>консультации</w:t>
      </w:r>
      <w:r w:rsidRPr="00712B97">
        <w:rPr>
          <w:color w:val="151515"/>
          <w:sz w:val="28"/>
          <w:szCs w:val="28"/>
        </w:rPr>
        <w:t xml:space="preserve">» </w:t>
      </w:r>
      <w:r w:rsidR="00E541D2" w:rsidRPr="00712B97">
        <w:rPr>
          <w:color w:val="151515"/>
          <w:sz w:val="28"/>
          <w:szCs w:val="28"/>
        </w:rPr>
        <w:t xml:space="preserve">исключены </w:t>
      </w:r>
      <w:r w:rsidRPr="00712B97">
        <w:rPr>
          <w:color w:val="151515"/>
          <w:sz w:val="28"/>
          <w:szCs w:val="28"/>
        </w:rPr>
        <w:t xml:space="preserve">из </w:t>
      </w:r>
      <w:r w:rsidR="00E541D2" w:rsidRPr="00712B97">
        <w:rPr>
          <w:color w:val="151515"/>
          <w:sz w:val="28"/>
          <w:szCs w:val="28"/>
        </w:rPr>
        <w:t>«</w:t>
      </w:r>
      <w:r w:rsidRPr="00712B97">
        <w:rPr>
          <w:color w:val="151515"/>
          <w:sz w:val="28"/>
          <w:szCs w:val="28"/>
        </w:rPr>
        <w:t>прав</w:t>
      </w:r>
      <w:r w:rsidR="00E541D2" w:rsidRPr="00712B97">
        <w:rPr>
          <w:color w:val="151515"/>
          <w:sz w:val="28"/>
          <w:szCs w:val="28"/>
        </w:rPr>
        <w:t>» и</w:t>
      </w:r>
      <w:r w:rsidRPr="00712B97">
        <w:rPr>
          <w:color w:val="151515"/>
          <w:sz w:val="28"/>
          <w:szCs w:val="28"/>
        </w:rPr>
        <w:t xml:space="preserve"> выделено в статью «консультирование».</w:t>
      </w:r>
      <w:r w:rsidR="00E541D2" w:rsidRPr="00712B97">
        <w:rPr>
          <w:color w:val="151515"/>
          <w:sz w:val="28"/>
          <w:szCs w:val="28"/>
        </w:rPr>
        <w:t xml:space="preserve"> Сейчас в пп.2,3 ст.17 закона закрепл</w:t>
      </w:r>
      <w:r w:rsidR="004969F4" w:rsidRPr="00712B97">
        <w:rPr>
          <w:color w:val="151515"/>
          <w:sz w:val="28"/>
          <w:szCs w:val="28"/>
        </w:rPr>
        <w:t>ено</w:t>
      </w:r>
      <w:r w:rsidR="00E541D2" w:rsidRPr="00712B97">
        <w:rPr>
          <w:color w:val="151515"/>
          <w:sz w:val="28"/>
          <w:szCs w:val="28"/>
        </w:rPr>
        <w:t>: «</w:t>
      </w:r>
      <w:r w:rsidR="00E541D2" w:rsidRPr="00712B97">
        <w:rPr>
          <w:color w:val="000000"/>
          <w:spacing w:val="2"/>
          <w:sz w:val="28"/>
          <w:szCs w:val="28"/>
        </w:rPr>
        <w:t>осуществление консультирования» и «изготовление копий документов и выписок из них»</w:t>
      </w:r>
      <w:r w:rsidR="000B29BD" w:rsidRPr="00712B97">
        <w:rPr>
          <w:color w:val="000000"/>
          <w:spacing w:val="2"/>
          <w:sz w:val="28"/>
          <w:szCs w:val="28"/>
        </w:rPr>
        <w:t>.</w:t>
      </w:r>
    </w:p>
    <w:p w:rsidR="000B29BD" w:rsidRPr="00712B97" w:rsidRDefault="000B29BD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</w:rPr>
        <w:t xml:space="preserve">Таким </w:t>
      </w:r>
      <w:r w:rsidR="004969F4" w:rsidRPr="00712B97">
        <w:rPr>
          <w:color w:val="000000"/>
          <w:spacing w:val="2"/>
          <w:sz w:val="28"/>
          <w:szCs w:val="28"/>
        </w:rPr>
        <w:t>образом</w:t>
      </w:r>
      <w:r w:rsidRPr="00712B97">
        <w:rPr>
          <w:color w:val="000000"/>
          <w:spacing w:val="2"/>
          <w:sz w:val="28"/>
          <w:szCs w:val="28"/>
        </w:rPr>
        <w:t xml:space="preserve">, на текущую дату приведенный ответ </w:t>
      </w:r>
      <w:r w:rsidRPr="00712B97">
        <w:rPr>
          <w:spacing w:val="2"/>
          <w:sz w:val="28"/>
          <w:szCs w:val="28"/>
          <w:shd w:val="clear" w:color="auto" w:fill="FFFFFF"/>
        </w:rPr>
        <w:t xml:space="preserve">Департамента юстиции </w:t>
      </w:r>
      <w:proofErr w:type="spellStart"/>
      <w:r w:rsidRPr="00712B97">
        <w:rPr>
          <w:spacing w:val="2"/>
          <w:sz w:val="28"/>
          <w:szCs w:val="28"/>
          <w:shd w:val="clear" w:color="auto" w:fill="FFFFFF"/>
        </w:rPr>
        <w:t>г.Нур</w:t>
      </w:r>
      <w:proofErr w:type="spellEnd"/>
      <w:r w:rsidRPr="00712B97">
        <w:rPr>
          <w:spacing w:val="2"/>
          <w:sz w:val="28"/>
          <w:szCs w:val="28"/>
          <w:shd w:val="clear" w:color="auto" w:fill="FFFFFF"/>
        </w:rPr>
        <w:t xml:space="preserve">-Султан является спорным в силу внесенных изменений в </w:t>
      </w:r>
      <w:r w:rsidR="004969F4" w:rsidRPr="00712B97">
        <w:rPr>
          <w:spacing w:val="2"/>
          <w:sz w:val="28"/>
          <w:szCs w:val="28"/>
          <w:shd w:val="clear" w:color="auto" w:fill="FFFFFF"/>
        </w:rPr>
        <w:t>законодательство</w:t>
      </w:r>
      <w:r w:rsidRPr="00712B97">
        <w:rPr>
          <w:spacing w:val="2"/>
          <w:sz w:val="28"/>
          <w:szCs w:val="28"/>
          <w:shd w:val="clear" w:color="auto" w:fill="FFFFFF"/>
        </w:rPr>
        <w:t xml:space="preserve"> и применению как официальное толкование не подлеж</w:t>
      </w:r>
      <w:r w:rsidR="004969F4" w:rsidRPr="00712B97">
        <w:rPr>
          <w:spacing w:val="2"/>
          <w:sz w:val="28"/>
          <w:szCs w:val="28"/>
          <w:shd w:val="clear" w:color="auto" w:fill="FFFFFF"/>
        </w:rPr>
        <w:t>и</w:t>
      </w:r>
      <w:r w:rsidRPr="00712B97">
        <w:rPr>
          <w:spacing w:val="2"/>
          <w:sz w:val="28"/>
          <w:szCs w:val="28"/>
          <w:shd w:val="clear" w:color="auto" w:fill="FFFFFF"/>
        </w:rPr>
        <w:t>т.</w:t>
      </w:r>
    </w:p>
    <w:p w:rsidR="000B29BD" w:rsidRPr="00712B97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Нотариусу при обращении лица со своим проектом следует руководствоваться нормами действующего закона и настоящими положениями рекомендаций:</w:t>
      </w:r>
    </w:p>
    <w:p w:rsidR="000B29BD" w:rsidRPr="00712B97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Следуя законодательству, нотариусу следует понимать, что прописывание в проекте своей удостоверительной надписи не является услугой технического и правового характера, в том числе проставление даты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удостоверения, выравнивание, распечатка, сшивание и копирование.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Следовательно, если нотариус методом копирования лишь вставил свою удостоверительную надпись, произвел выравнивание текста, шрифта, проставил даты, распечатал и сшил документ, то нотариус должен освобождать от уплаты обратившихся со своим проектом. Также визуальная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проверка нотариусом ссылок в проекте на нормы законодательства не является причиной для отказа в освобождении от оплаты. </w:t>
      </w:r>
    </w:p>
    <w:p w:rsidR="000B29BD" w:rsidRPr="00712B97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случае, если нотариус в представленном проекте: правит ссылки на законодательство, корректирует текст, приводит в соответствие с законом текст документа, формулирует отдельные пункты, исправляет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орфографические и иные ошибки – то такие действия являются «дополнительными услугами технического и правового характера» и оплата производится в полном тарифе без освобождения оплаты за </w:t>
      </w:r>
      <w:r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самостоятельно изготовленный проект.</w:t>
      </w:r>
    </w:p>
    <w:p w:rsidR="004969F4" w:rsidRPr="00712B97" w:rsidRDefault="004969F4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highlight w:val="magenta"/>
          <w:shd w:val="clear" w:color="auto" w:fill="FFFFFF"/>
        </w:rPr>
      </w:pPr>
    </w:p>
    <w:p w:rsidR="002D63E5" w:rsidRPr="00712B97" w:rsidRDefault="002D63E5" w:rsidP="00712B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Раздел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en-US"/>
        </w:rPr>
        <w:t>VI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 Обзор актуальных проблем по применению тарифов за нотариальные действия</w:t>
      </w:r>
    </w:p>
    <w:p w:rsidR="00355596" w:rsidRPr="00712B97" w:rsidRDefault="00355596" w:rsidP="00712B97">
      <w:pPr>
        <w:shd w:val="clear" w:color="auto" w:fill="FFFFFF"/>
        <w:spacing w:after="0" w:line="276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775825" w:rsidRPr="00712B97" w:rsidRDefault="00775825" w:rsidP="00712B97">
      <w:pPr>
        <w:pStyle w:val="a5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Какой применять тариф: </w:t>
      </w:r>
    </w:p>
    <w:p w:rsidR="00775825" w:rsidRPr="00712B97" w:rsidRDefault="00775825" w:rsidP="00712B97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если в доверенности распоряжение несколькими объектами собственности: транспортное средство и недвижимость.</w:t>
      </w:r>
    </w:p>
    <w:p w:rsidR="00775825" w:rsidRPr="00712B97" w:rsidRDefault="00775825" w:rsidP="00712B97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- если в одной сделке </w:t>
      </w: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недвижимость сельской и городской местности</w:t>
      </w:r>
      <w:r w:rsidR="00634D94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Нотариус в таких случаях исходит из принципа поглощения низкой стоимости более высокой. Поскольку если учитывать только недвижимость, тогда неоправданно игнорирование полномочий по отчуждению транспорта. Также если в сделке учитывать только недвижимость сельской местности, тогда неоправданно игнорирование недвижимости городской местности. Принцип поглощения обоснован тем, что нотариус учитывает все действия по распоряжению имущества.</w:t>
      </w:r>
    </w:p>
    <w:p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Вышеуказанные рекомендации применения тарифа распространяются также при одновременном указании в доверенности  полномочий по представлению неимущественных интересов и распоряжению имуществом, нотариус исходит из большей стоимости тарифа, не игнорируя всех полномочий.</w:t>
      </w:r>
    </w:p>
    <w:p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Арифметическое прибавление не допускается, применяется тариф как за один документ (сделка/соглашение/доверенность и др.) исходя из наибольшей стоимости. Например, в ДКП недвижимость сельской и городской местности, применяется тариф городской местности. В доверенности указано продать авто и квартиру, применяется тариф большей стоимостью. Не допускается прибавление объектов, полномочий и др., например нельзя прибавлять «продать </w:t>
      </w:r>
      <w:proofErr w:type="spell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авто»+«продать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квартиру» = не допускается 4мрп+2,5мрп, сделка между </w:t>
      </w:r>
      <w:proofErr w:type="spell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физ</w:t>
      </w:r>
      <w:proofErr w:type="gram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.л</w:t>
      </w:r>
      <w:proofErr w:type="gram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ицами:«квартира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</w:t>
      </w:r>
      <w:proofErr w:type="spell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селе»+«квартира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городе» = не допускается 12мрп+2,7мрп и т.п. Нотариус применяет один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из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двух тарифов, про принципу наибольший.</w:t>
      </w:r>
    </w:p>
    <w:p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Следует помнить, арифметическое прибавление не допускается в силу регистрации нотариального действия и присвоения номера реестра. То есть независимо от количества действий и объектов в документе, в итоге одно нотариальное действие – один документ за одним реестровым номером отсюда исключается арифметическое прибавление.</w:t>
      </w:r>
    </w:p>
    <w:p w:rsidR="00775825" w:rsidRPr="00712B97" w:rsidRDefault="00775825" w:rsidP="00712B97">
      <w:pPr>
        <w:pStyle w:val="a5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Применение тарифа в многосторонней сделке (документе на несколько лиц), если одна сторона льготник.</w:t>
      </w:r>
    </w:p>
    <w:p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Департамент юстиции </w:t>
      </w:r>
      <w:proofErr w:type="spellStart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г.Нур</w:t>
      </w:r>
      <w:proofErr w:type="spellEnd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-Султан на своем официальном сайте в разделе «Пресс-центр/статьи» от 20.01.2021г. разместил пояснения: «… С</w:t>
      </w:r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ледует отметить, что размер оплаты труда нотариуса определяется вне зависимости от количества сторон в сделке. В тех случаях, когда нотариус удостоверяет многостороннюю сделку и одна из сторон освобождена от оплаты за совершение нотариального действия или услуг правового и технического характера, то соответствующие расходы производятся той стороной, которая не имеет льгот. Полное освобождение от оплаты производится лишь тогда, когда все стороны сделки относятся к льготным категориям граждан». Таким образом, оплата рассчитывается как за документ/нотариальное действие. 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Для большей ясности рассмотрим пример: заключается договор купли продажи между физическими лицами – полны тариф 12мрп. Даже при наличии в стороне льготника оплата по полному тарифу, поскольку нотариус не вмешивается в способы оплаты, в распределение/деление между сторонами суммы оплаты, нотариус лишь озвучивает полный тариф, стороны сами определяют, как оплачивать и как дробить сумму между собой даже при наличии льготника. Нотариус должен объяснить, что при прописывании в договоре/соглашении пункта как «оплата поровну» не уменьшает полный тариф даже при наличии льготника.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Вышеуказанные рекомендации применения тарифа распространяются и на другие нотариальные действия где указанно несколько лиц (свидетельство на наследство, свидетельство о праве собственности на долю в общем имуществе, свидетельствование подлинности подписи и иные нотариальные действия). В том числе если участвует поверенный.</w:t>
      </w:r>
    </w:p>
    <w:p w:rsidR="00775825" w:rsidRPr="00712B97" w:rsidRDefault="00775825" w:rsidP="00712B9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Подлинность подписи и верность перевода: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- как применять тариф для </w:t>
      </w:r>
      <w:proofErr w:type="spellStart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юр</w:t>
      </w:r>
      <w:proofErr w:type="gramStart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.л</w:t>
      </w:r>
      <w:proofErr w:type="gramEnd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иц</w:t>
      </w:r>
      <w:proofErr w:type="spellEnd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при свидетельствовании подлинности подписи переводчика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- за подлинность подписи нескольких лиц в одном документе.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При установлении тарифов законодатель исходит из того, кто обратился за действием, то есть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физ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.л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>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 или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юр.лицо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. При определении тарифа не следует исходить из количества если подлинность подписи совершается в одном документе. Необходимо руководствоваться кто обратился, в итоге кого нотариус регистрирует в реестре. Если исходить из логики вопроса о тарифе верности перевода, то четко видно, что в реестре нотариус регистрирует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.л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>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обратившееся за свидетельствованием перевода совершенного переводчиком, следовательно применяется тариф для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юр.лица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>, переводчик не влияет на тариф.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Из логики вопроса по тарифу о подлинности подписи, также следует исходить, что в реестре нотариус регистрирует одно нотариальное действие, оплата как за одно действие. 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Следует помнить о недопущении арифметического прибавления в силу регистрации одного нотариального действия и присвоения одного номера реестра. То есть независимо от количества в итоге одно нотариальное действие – один документ за одним реестровым номером отсюда исключается арифметическое прибавление.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Однако, если при подлинности подписи в одном документе отдельно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.л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>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физ.лицо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имеющее отношение к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юр.лицу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в документе и отдельно действует, но документ один, тогда тариф применяется из принципа </w:t>
      </w:r>
      <w:r w:rsidRPr="00712B97">
        <w:rPr>
          <w:spacing w:val="2"/>
          <w:sz w:val="28"/>
          <w:szCs w:val="28"/>
          <w:shd w:val="clear" w:color="auto" w:fill="FFFFFF"/>
        </w:rPr>
        <w:t>поглощения низкой стоимости более высокой.</w:t>
      </w:r>
    </w:p>
    <w:p w:rsidR="00775825" w:rsidRPr="00712B97" w:rsidRDefault="00775825" w:rsidP="00712B9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Какой тариф при передачи недвижимого имущества в устав ТОО.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Передача в уставной капитал имущества в виде недвижимости не является сделкой по отчуждению недвижимости.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В данном случае распространяется законодательство о формировании уставного капитала юридического лица. Следовательно, тариф применяется как за «другие нотариальные действия (прочие)».</w:t>
      </w:r>
    </w:p>
    <w:p w:rsidR="00775825" w:rsidRPr="00712B97" w:rsidRDefault="00775825" w:rsidP="00712B9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 xml:space="preserve">Вопрос: </w:t>
      </w:r>
      <w:r w:rsidRPr="00712B97">
        <w:rPr>
          <w:i/>
          <w:spacing w:val="2"/>
          <w:sz w:val="28"/>
          <w:szCs w:val="28"/>
          <w:shd w:val="clear" w:color="auto" w:fill="FFFFFF"/>
        </w:rPr>
        <w:t>Тариф по Исполнительным надписям: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i/>
          <w:spacing w:val="2"/>
          <w:sz w:val="28"/>
          <w:szCs w:val="28"/>
          <w:shd w:val="clear" w:color="auto" w:fill="FFFFFF"/>
        </w:rPr>
        <w:t>- если взыскатель Индивидуальный предприниматель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i/>
          <w:spacing w:val="2"/>
          <w:sz w:val="28"/>
          <w:szCs w:val="28"/>
          <w:shd w:val="clear" w:color="auto" w:fill="FFFFFF"/>
        </w:rPr>
        <w:t>- если взыскатель/должник льготник</w:t>
      </w:r>
      <w:r w:rsidR="00634D94" w:rsidRPr="00712B97">
        <w:rPr>
          <w:i/>
          <w:spacing w:val="2"/>
          <w:sz w:val="28"/>
          <w:szCs w:val="28"/>
          <w:shd w:val="clear" w:color="auto" w:fill="FFFFFF"/>
        </w:rPr>
        <w:t>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По исполнительным надписям где должник/взыскатель Индивидуальный предприниматель применяются тарифы «для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юридических лиц» -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гос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.п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>ошлина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0,5мрп, услуги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тех.правового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характера 1% от взыскиваемой суммы. В соответствии с п.3 ст.19 ГКРК: к предпринимательской деятельности граждан, осуществляемой без образования юридического лица применяются правила ГКРК, которые регулируют деятельность </w:t>
      </w:r>
      <w:r w:rsidRPr="00712B97">
        <w:rPr>
          <w:b/>
          <w:color w:val="000000"/>
          <w:spacing w:val="2"/>
          <w:sz w:val="28"/>
          <w:szCs w:val="28"/>
          <w:shd w:val="clear" w:color="auto" w:fill="FFFFFF"/>
        </w:rPr>
        <w:t>юридических лиц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, являющихся коммерческими организациями.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При совершении Исполнительной надписи не применяются льготы по освобождению от уплаты. Оплачивается полный тариф для физического лица.</w:t>
      </w:r>
    </w:p>
    <w:p w:rsidR="00775825" w:rsidRPr="00712B97" w:rsidRDefault="00775825" w:rsidP="00712B9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Действуют ли льготы на тариф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за консультирование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Согласно п.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3 ст.30-1 закона о нотариате, т</w:t>
      </w:r>
      <w:r w:rsidRPr="00712B97">
        <w:rPr>
          <w:spacing w:val="2"/>
          <w:sz w:val="28"/>
          <w:szCs w:val="28"/>
          <w:shd w:val="clear" w:color="auto" w:fill="FFFFFF"/>
        </w:rPr>
        <w:t>ариф за консультирование составляет -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1мрп. 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spacing w:val="2"/>
          <w:sz w:val="28"/>
          <w:szCs w:val="28"/>
          <w:shd w:val="clear" w:color="auto" w:fill="FFFFFF"/>
        </w:rPr>
        <w:t>За консультирование взимается полный тариф, освобождение не допускается, даже при наличии льгот. Закон о нотариате в ст.17-1 четко определил:</w:t>
      </w:r>
      <w:r w:rsidRPr="00712B97">
        <w:rPr>
          <w:color w:val="000000"/>
          <w:spacing w:val="2"/>
          <w:sz w:val="28"/>
          <w:szCs w:val="28"/>
        </w:rPr>
        <w:t xml:space="preserve"> Консультированием является оказание юридической помощи нотариусом </w:t>
      </w:r>
      <w:r w:rsidRPr="00712B97">
        <w:rPr>
          <w:b/>
          <w:color w:val="000000"/>
          <w:spacing w:val="2"/>
          <w:sz w:val="28"/>
          <w:szCs w:val="28"/>
          <w:u w:val="single"/>
        </w:rPr>
        <w:t>на возмездной основе</w:t>
      </w:r>
      <w:r w:rsidRPr="00712B97">
        <w:rPr>
          <w:color w:val="000000"/>
          <w:spacing w:val="2"/>
          <w:sz w:val="28"/>
          <w:szCs w:val="28"/>
        </w:rPr>
        <w:t>, следовательно, бесплатное консультирование не допускается, в том числе освобождение льготников.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При этом следует помнить, что консультирование осуществляется в форме: 1) проведения устных и письменных консультаций правового характера, не связанных непосредственно с совершением нотариальных действий, 2) составления проектов сделок, заявлений и других документов в соответствии с требованиями законодательства Республики Казахстан.</w:t>
      </w:r>
    </w:p>
    <w:p w:rsidR="00775825" w:rsidRPr="00712B97" w:rsidRDefault="00775825" w:rsidP="00712B97">
      <w:pPr>
        <w:pStyle w:val="a5"/>
        <w:numPr>
          <w:ilvl w:val="0"/>
          <w:numId w:val="8"/>
        </w:numPr>
        <w:shd w:val="clear" w:color="auto" w:fill="FFFFFF"/>
        <w:spacing w:after="24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Если доверитель имеет льготы, распространяется ли эта льгота по оплате на документы</w:t>
      </w:r>
      <w:r w:rsidR="00D415F0"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,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которые удостоверяются от его имени через поверенного.</w:t>
      </w:r>
    </w:p>
    <w:p w:rsidR="00775825" w:rsidRPr="00712B97" w:rsidRDefault="00775825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Департамент юстиции </w:t>
      </w:r>
      <w:proofErr w:type="spellStart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г.Нур</w:t>
      </w:r>
      <w:proofErr w:type="spellEnd"/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-Султан на своем официальном сайте поясняет «…</w:t>
      </w:r>
      <w:r w:rsidRPr="00712B97">
        <w:rPr>
          <w:rFonts w:ascii="Times New Roman" w:hAnsi="Times New Roman" w:cs="Times New Roman"/>
          <w:color w:val="151515"/>
          <w:sz w:val="28"/>
          <w:szCs w:val="28"/>
        </w:rPr>
        <w:t>освобождение от оплаты услуг нотариуса производится только по тем нотариальным действиям, которые имеют непосредственное отношение к физическим лицам, перечень которых предусмотрен ст.617 Налогового Кодекса и п.2 ст.30-1 Закона. Если указанные лица по доверенности или другому полномочию обращаются за нотариальным удостоверением документов в отношении других лиц, в том числе юридических, нотариус не освобождает их от уплаты своих услуг…»</w:t>
      </w:r>
    </w:p>
    <w:p w:rsidR="00775825" w:rsidRPr="00712B97" w:rsidRDefault="00775825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  <w:r w:rsidRPr="00712B97">
        <w:rPr>
          <w:rFonts w:ascii="Times New Roman" w:hAnsi="Times New Roman" w:cs="Times New Roman"/>
          <w:color w:val="151515"/>
          <w:sz w:val="28"/>
          <w:szCs w:val="28"/>
        </w:rPr>
        <w:lastRenderedPageBreak/>
        <w:t xml:space="preserve">Руководствуясь </w:t>
      </w:r>
      <w:proofErr w:type="gramStart"/>
      <w:r w:rsidRPr="00712B97">
        <w:rPr>
          <w:rFonts w:ascii="Times New Roman" w:hAnsi="Times New Roman" w:cs="Times New Roman"/>
          <w:color w:val="151515"/>
          <w:sz w:val="28"/>
          <w:szCs w:val="28"/>
        </w:rPr>
        <w:t>законодательством</w:t>
      </w:r>
      <w:proofErr w:type="gramEnd"/>
      <w:r w:rsidRPr="00712B97">
        <w:rPr>
          <w:rFonts w:ascii="Times New Roman" w:hAnsi="Times New Roman" w:cs="Times New Roman"/>
          <w:color w:val="151515"/>
          <w:sz w:val="28"/>
          <w:szCs w:val="28"/>
        </w:rPr>
        <w:t xml:space="preserve"> нотариус взимает тариф с учетом льгот, если поверенный действует в интересах поверенного, то есть если нотариальное действие совершено от имени и в интересах доверителя,  в том числе верность копии документов на имя доверителя, относящиеся к доверителю.</w:t>
      </w:r>
    </w:p>
    <w:p w:rsidR="00E64036" w:rsidRPr="00712B97" w:rsidRDefault="00E64036" w:rsidP="00712B97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Как применять тариф на родителя ребенка-инвалида</w:t>
      </w:r>
      <w:r w:rsidR="00634D94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Согласно пункта 4 ст.617 НКРК, п.п.2 п.2 ст.30-1 закона о нотариате от уплаты государственной пошлины услуг правового и технического характера при совершении нотариальных действий освобождается один из родителей инвалида с детства, ребенка-инвалида – по всем нотариальным действиям.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Законодатель предоставил льготу родителю «по всем нотариальным действиям». Следовательно, при обращении к нотариусу указанного родителя-льготника, необходимо освобождать в полном размере родителя-льготника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не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зависимо от того совершается нотариальное действие на имя родителя или на имя ребенка-инвалида, нотариус освобождает «родителя инвалида с детства, ребенка-инвалида» полностью по всем нотариальным действиям и оплата равна нулю.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этом необходимо помнить ребенком по законодательству являются дети до 18лет. Если в документе об инвалидности указан конкретный родитель, тогда льгота представляется только указанному родителю. Если не конкретизируется родитель, тогда льготе подлежат оба родителя в зависимости кто обратился.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 обязательно истребует у обратившегося документ подтверждающий льготу по статусу «родитель инвалида с детства, ребенка-инвалида».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Также следует помнить, что льготы не распространяются на нотариальные действия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в многосторонних сделках (документах на несколько лиц.</w:t>
      </w:r>
    </w:p>
    <w:p w:rsidR="00E64036" w:rsidRPr="00712B97" w:rsidRDefault="00E64036" w:rsidP="00712B97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Как применять тариф </w:t>
      </w:r>
      <w:proofErr w:type="gramStart"/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при</w:t>
      </w:r>
      <w:proofErr w:type="gramEnd"/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свидетельствование</w:t>
      </w:r>
      <w:proofErr w:type="gramEnd"/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верности копии в листах</w:t>
      </w:r>
      <w:r w:rsidR="00634D94"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п.15 ст.611 НКРК и п.14 ст.30-1 закона о нотариате за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свидетельствование верности копий документов и выписок из документов оплата предусмотрена за страницу.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Руководствуясь законодательством, нотариус определяет тариф как за каждую готовую страницу, за фактическое количество страниц подлежащих свидетельствованию верности копий и выписок из них.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Например, если паспорт состоит из 36 страниц, а при копировании выходит фактически 10 страниц формата А4, тогда оплата берется за 10 страниц, за фактическое количество страниц готового документа к сшиванию.</w:t>
      </w:r>
    </w:p>
    <w:p w:rsidR="00E64036" w:rsidRPr="00712B97" w:rsidRDefault="00E64036" w:rsidP="00712B97">
      <w:pPr>
        <w:pStyle w:val="a5"/>
        <w:numPr>
          <w:ilvl w:val="0"/>
          <w:numId w:val="8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b/>
          <w:spacing w:val="2"/>
          <w:sz w:val="28"/>
          <w:szCs w:val="28"/>
          <w:highlight w:val="yellow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highlight w:val="yellow"/>
          <w:shd w:val="clear" w:color="auto" w:fill="FFFFFF"/>
        </w:rPr>
        <w:t>Тариф при выдаче свидетельства на долю умершего супруга, если обратился один из наследников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Согласно законодательству, рекомендуется применять тариф в зависимости от того кто обратился.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 xml:space="preserve">Нотариус исходит из того, что нотариальное действие подлежит регистрации в реестре, куда вносятся данные </w:t>
      </w:r>
      <w:proofErr w:type="gramStart"/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обратившегося</w:t>
      </w:r>
      <w:proofErr w:type="gramEnd"/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 xml:space="preserve"> а не умершего. 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Следовательно, если обратился льготник, тогда свидетельство выдается с применением тарифа льготника, то есть обратившейся освобождается в соответствии с законодательством. Если умерший был льготником, тогда применяется полный тариф.</w:t>
      </w:r>
    </w:p>
    <w:p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64036" w:rsidRPr="00712B97" w:rsidRDefault="00E64036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</w:p>
    <w:p w:rsidR="00B8630D" w:rsidRPr="008F1223" w:rsidRDefault="008F1223" w:rsidP="008F1223">
      <w:pPr>
        <w:pStyle w:val="a5"/>
        <w:numPr>
          <w:ilvl w:val="0"/>
          <w:numId w:val="11"/>
        </w:numPr>
        <w:shd w:val="clear" w:color="auto" w:fill="FFFFFF"/>
        <w:spacing w:after="240" w:line="276" w:lineRule="auto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Примечание: то, что выделено </w:t>
      </w:r>
      <w:proofErr w:type="gramStart"/>
      <w:r>
        <w:rPr>
          <w:rFonts w:ascii="Times New Roman" w:hAnsi="Times New Roman" w:cs="Times New Roman"/>
          <w:color w:val="151515"/>
          <w:sz w:val="28"/>
          <w:szCs w:val="28"/>
        </w:rPr>
        <w:t>желтым</w:t>
      </w:r>
      <w:proofErr w:type="gramEnd"/>
      <w:r>
        <w:rPr>
          <w:rFonts w:ascii="Times New Roman" w:hAnsi="Times New Roman" w:cs="Times New Roman"/>
          <w:color w:val="151515"/>
          <w:sz w:val="28"/>
          <w:szCs w:val="28"/>
        </w:rPr>
        <w:t xml:space="preserve"> подлежит обсуждению, не уверенны в правильности толкования и позиции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:rsidR="00775825" w:rsidRPr="008F1223" w:rsidRDefault="008F1223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8F1223">
        <w:rPr>
          <w:color w:val="000000"/>
          <w:spacing w:val="2"/>
          <w:sz w:val="28"/>
          <w:szCs w:val="28"/>
        </w:rPr>
        <w:t xml:space="preserve">Подготовлено: комиссией по методической работе при палате города </w:t>
      </w:r>
      <w:proofErr w:type="spellStart"/>
      <w:r w:rsidRPr="008F1223">
        <w:rPr>
          <w:color w:val="000000"/>
          <w:spacing w:val="2"/>
          <w:sz w:val="28"/>
          <w:szCs w:val="28"/>
        </w:rPr>
        <w:t>Нур</w:t>
      </w:r>
      <w:proofErr w:type="spellEnd"/>
      <w:r w:rsidRPr="008F1223">
        <w:rPr>
          <w:color w:val="000000"/>
          <w:spacing w:val="2"/>
          <w:sz w:val="28"/>
          <w:szCs w:val="28"/>
        </w:rPr>
        <w:t>-Султан. Ответственная</w:t>
      </w:r>
      <w:bookmarkStart w:id="0" w:name="_GoBack"/>
      <w:bookmarkEnd w:id="0"/>
      <w:r w:rsidRPr="008F1223">
        <w:rPr>
          <w:color w:val="000000"/>
          <w:spacing w:val="2"/>
          <w:sz w:val="28"/>
          <w:szCs w:val="28"/>
        </w:rPr>
        <w:t xml:space="preserve">  нотариус города </w:t>
      </w:r>
      <w:proofErr w:type="spellStart"/>
      <w:r w:rsidRPr="008F1223">
        <w:rPr>
          <w:color w:val="000000"/>
          <w:spacing w:val="2"/>
          <w:sz w:val="28"/>
          <w:szCs w:val="28"/>
        </w:rPr>
        <w:t>Нур</w:t>
      </w:r>
      <w:proofErr w:type="spellEnd"/>
      <w:r w:rsidRPr="008F1223">
        <w:rPr>
          <w:color w:val="000000"/>
          <w:spacing w:val="2"/>
          <w:sz w:val="28"/>
          <w:szCs w:val="28"/>
        </w:rPr>
        <w:t xml:space="preserve">-Султан </w:t>
      </w:r>
      <w:proofErr w:type="spellStart"/>
      <w:r w:rsidRPr="008F1223">
        <w:rPr>
          <w:color w:val="000000"/>
          <w:spacing w:val="2"/>
          <w:sz w:val="28"/>
          <w:szCs w:val="28"/>
        </w:rPr>
        <w:t>Аменова</w:t>
      </w:r>
      <w:proofErr w:type="spellEnd"/>
      <w:r w:rsidRPr="008F122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F1223">
        <w:rPr>
          <w:color w:val="000000"/>
          <w:spacing w:val="2"/>
          <w:sz w:val="28"/>
          <w:szCs w:val="28"/>
        </w:rPr>
        <w:t>Алия</w:t>
      </w:r>
      <w:proofErr w:type="spellEnd"/>
      <w:r w:rsidRPr="008F122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F1223">
        <w:rPr>
          <w:color w:val="000000"/>
          <w:spacing w:val="2"/>
          <w:sz w:val="28"/>
          <w:szCs w:val="28"/>
        </w:rPr>
        <w:t>Жантасовна</w:t>
      </w:r>
      <w:proofErr w:type="spellEnd"/>
      <w:r w:rsidRPr="008F1223">
        <w:rPr>
          <w:color w:val="000000"/>
          <w:spacing w:val="2"/>
          <w:sz w:val="28"/>
          <w:szCs w:val="28"/>
        </w:rPr>
        <w:t>, сот. 8 702 703 7373</w:t>
      </w:r>
    </w:p>
    <w:p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</w:p>
    <w:sectPr w:rsidR="00775825" w:rsidRPr="00712B97" w:rsidSect="00E3736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84E"/>
    <w:multiLevelType w:val="hybridMultilevel"/>
    <w:tmpl w:val="4B9C1CFA"/>
    <w:lvl w:ilvl="0" w:tplc="B55C126E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D68BE"/>
    <w:multiLevelType w:val="hybridMultilevel"/>
    <w:tmpl w:val="8B48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34C5"/>
    <w:multiLevelType w:val="hybridMultilevel"/>
    <w:tmpl w:val="6BB09AEE"/>
    <w:lvl w:ilvl="0" w:tplc="145C515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01260"/>
    <w:multiLevelType w:val="hybridMultilevel"/>
    <w:tmpl w:val="F76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7C44"/>
    <w:multiLevelType w:val="hybridMultilevel"/>
    <w:tmpl w:val="861C51C0"/>
    <w:lvl w:ilvl="0" w:tplc="9F88A7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6D2207D"/>
    <w:multiLevelType w:val="hybridMultilevel"/>
    <w:tmpl w:val="E836FE86"/>
    <w:lvl w:ilvl="0" w:tplc="AC7C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45652"/>
    <w:multiLevelType w:val="hybridMultilevel"/>
    <w:tmpl w:val="6B7E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178B"/>
    <w:multiLevelType w:val="hybridMultilevel"/>
    <w:tmpl w:val="9D425956"/>
    <w:lvl w:ilvl="0" w:tplc="FBA47958">
      <w:numFmt w:val="bullet"/>
      <w:lvlText w:val=""/>
      <w:lvlJc w:val="left"/>
      <w:pPr>
        <w:ind w:left="120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>
    <w:nsid w:val="37A44A80"/>
    <w:multiLevelType w:val="hybridMultilevel"/>
    <w:tmpl w:val="A9B40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E3AD1"/>
    <w:multiLevelType w:val="hybridMultilevel"/>
    <w:tmpl w:val="9FF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D06DC"/>
    <w:multiLevelType w:val="hybridMultilevel"/>
    <w:tmpl w:val="E836FE86"/>
    <w:lvl w:ilvl="0" w:tplc="AC7C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D3"/>
    <w:rsid w:val="0001750E"/>
    <w:rsid w:val="000175B6"/>
    <w:rsid w:val="000178EF"/>
    <w:rsid w:val="000204D9"/>
    <w:rsid w:val="000424AA"/>
    <w:rsid w:val="0004404B"/>
    <w:rsid w:val="00050E7C"/>
    <w:rsid w:val="00052628"/>
    <w:rsid w:val="0005323E"/>
    <w:rsid w:val="00060A58"/>
    <w:rsid w:val="00063AC0"/>
    <w:rsid w:val="00076A7C"/>
    <w:rsid w:val="00095070"/>
    <w:rsid w:val="000A13D6"/>
    <w:rsid w:val="000A1A01"/>
    <w:rsid w:val="000A283E"/>
    <w:rsid w:val="000B29BD"/>
    <w:rsid w:val="000B3423"/>
    <w:rsid w:val="000F6E8A"/>
    <w:rsid w:val="00116D7B"/>
    <w:rsid w:val="0012455E"/>
    <w:rsid w:val="00124E1E"/>
    <w:rsid w:val="001404EF"/>
    <w:rsid w:val="00192B3F"/>
    <w:rsid w:val="001A2F4B"/>
    <w:rsid w:val="001C17AC"/>
    <w:rsid w:val="001C591A"/>
    <w:rsid w:val="001C79F4"/>
    <w:rsid w:val="001D4833"/>
    <w:rsid w:val="0021625A"/>
    <w:rsid w:val="00220855"/>
    <w:rsid w:val="00235C4C"/>
    <w:rsid w:val="00247193"/>
    <w:rsid w:val="002572DA"/>
    <w:rsid w:val="002902F1"/>
    <w:rsid w:val="002D505F"/>
    <w:rsid w:val="002D526B"/>
    <w:rsid w:val="002D63E5"/>
    <w:rsid w:val="002D7BCF"/>
    <w:rsid w:val="002E5C18"/>
    <w:rsid w:val="002F6FBE"/>
    <w:rsid w:val="00327781"/>
    <w:rsid w:val="003279C4"/>
    <w:rsid w:val="00345813"/>
    <w:rsid w:val="00351F72"/>
    <w:rsid w:val="00353390"/>
    <w:rsid w:val="00354616"/>
    <w:rsid w:val="00355596"/>
    <w:rsid w:val="003730E0"/>
    <w:rsid w:val="003878FB"/>
    <w:rsid w:val="003953B3"/>
    <w:rsid w:val="003A166E"/>
    <w:rsid w:val="003A389F"/>
    <w:rsid w:val="003C467C"/>
    <w:rsid w:val="003D0DFD"/>
    <w:rsid w:val="003E1C0C"/>
    <w:rsid w:val="003E56C1"/>
    <w:rsid w:val="003E58DA"/>
    <w:rsid w:val="003E7AF3"/>
    <w:rsid w:val="003F5CEB"/>
    <w:rsid w:val="003F791E"/>
    <w:rsid w:val="00422714"/>
    <w:rsid w:val="00425F33"/>
    <w:rsid w:val="00427EF7"/>
    <w:rsid w:val="00433848"/>
    <w:rsid w:val="00443906"/>
    <w:rsid w:val="0044782A"/>
    <w:rsid w:val="00460475"/>
    <w:rsid w:val="004750DA"/>
    <w:rsid w:val="00476160"/>
    <w:rsid w:val="0049041F"/>
    <w:rsid w:val="004969F4"/>
    <w:rsid w:val="004B336F"/>
    <w:rsid w:val="004B51EA"/>
    <w:rsid w:val="004C0E57"/>
    <w:rsid w:val="004C1F13"/>
    <w:rsid w:val="004D045C"/>
    <w:rsid w:val="004E37D6"/>
    <w:rsid w:val="004E5980"/>
    <w:rsid w:val="004F50AC"/>
    <w:rsid w:val="004F62B7"/>
    <w:rsid w:val="004F6CE2"/>
    <w:rsid w:val="00505BBA"/>
    <w:rsid w:val="00511D12"/>
    <w:rsid w:val="0052481A"/>
    <w:rsid w:val="005275ED"/>
    <w:rsid w:val="00541BF4"/>
    <w:rsid w:val="00563577"/>
    <w:rsid w:val="005642BB"/>
    <w:rsid w:val="00571D0B"/>
    <w:rsid w:val="0058067E"/>
    <w:rsid w:val="00586151"/>
    <w:rsid w:val="005945C5"/>
    <w:rsid w:val="005A09EC"/>
    <w:rsid w:val="005D42AA"/>
    <w:rsid w:val="005D64D9"/>
    <w:rsid w:val="00631D04"/>
    <w:rsid w:val="00634D94"/>
    <w:rsid w:val="00634DCA"/>
    <w:rsid w:val="006458BC"/>
    <w:rsid w:val="00666854"/>
    <w:rsid w:val="00683978"/>
    <w:rsid w:val="00691915"/>
    <w:rsid w:val="006D421D"/>
    <w:rsid w:val="006D4CCC"/>
    <w:rsid w:val="006D4D5D"/>
    <w:rsid w:val="006F2EA6"/>
    <w:rsid w:val="006F302C"/>
    <w:rsid w:val="00701DC7"/>
    <w:rsid w:val="00712B97"/>
    <w:rsid w:val="007225BB"/>
    <w:rsid w:val="00722883"/>
    <w:rsid w:val="00734D4E"/>
    <w:rsid w:val="00767F52"/>
    <w:rsid w:val="00775825"/>
    <w:rsid w:val="007831CF"/>
    <w:rsid w:val="007869FA"/>
    <w:rsid w:val="007B7285"/>
    <w:rsid w:val="007D26E4"/>
    <w:rsid w:val="007E0430"/>
    <w:rsid w:val="007F0F16"/>
    <w:rsid w:val="007F6D12"/>
    <w:rsid w:val="0080140E"/>
    <w:rsid w:val="00815EBC"/>
    <w:rsid w:val="00837933"/>
    <w:rsid w:val="00847F03"/>
    <w:rsid w:val="008568FD"/>
    <w:rsid w:val="00870AFC"/>
    <w:rsid w:val="00893DBB"/>
    <w:rsid w:val="008B14AF"/>
    <w:rsid w:val="008D360A"/>
    <w:rsid w:val="008D42E5"/>
    <w:rsid w:val="008D42FE"/>
    <w:rsid w:val="008E3885"/>
    <w:rsid w:val="008F1223"/>
    <w:rsid w:val="008F5E29"/>
    <w:rsid w:val="008F6275"/>
    <w:rsid w:val="0092021B"/>
    <w:rsid w:val="00926ED4"/>
    <w:rsid w:val="00950D07"/>
    <w:rsid w:val="00953A73"/>
    <w:rsid w:val="00960DA6"/>
    <w:rsid w:val="009617A0"/>
    <w:rsid w:val="009724F8"/>
    <w:rsid w:val="00972962"/>
    <w:rsid w:val="009757D2"/>
    <w:rsid w:val="009B0A8A"/>
    <w:rsid w:val="009E6206"/>
    <w:rsid w:val="009F3633"/>
    <w:rsid w:val="009F6017"/>
    <w:rsid w:val="00A23717"/>
    <w:rsid w:val="00A41051"/>
    <w:rsid w:val="00A44129"/>
    <w:rsid w:val="00A65C17"/>
    <w:rsid w:val="00A72BF2"/>
    <w:rsid w:val="00AA44E8"/>
    <w:rsid w:val="00AC1FDD"/>
    <w:rsid w:val="00AC4DAB"/>
    <w:rsid w:val="00AE3639"/>
    <w:rsid w:val="00AF4C96"/>
    <w:rsid w:val="00AF6578"/>
    <w:rsid w:val="00B062AF"/>
    <w:rsid w:val="00B068F8"/>
    <w:rsid w:val="00B07358"/>
    <w:rsid w:val="00B16A14"/>
    <w:rsid w:val="00B459EA"/>
    <w:rsid w:val="00B4720B"/>
    <w:rsid w:val="00B73BF2"/>
    <w:rsid w:val="00B7429D"/>
    <w:rsid w:val="00B74F63"/>
    <w:rsid w:val="00B8630D"/>
    <w:rsid w:val="00B96848"/>
    <w:rsid w:val="00BA6C23"/>
    <w:rsid w:val="00BC264D"/>
    <w:rsid w:val="00BD06F0"/>
    <w:rsid w:val="00BD37DA"/>
    <w:rsid w:val="00C031F3"/>
    <w:rsid w:val="00C40900"/>
    <w:rsid w:val="00C83026"/>
    <w:rsid w:val="00C934A9"/>
    <w:rsid w:val="00C94454"/>
    <w:rsid w:val="00C96850"/>
    <w:rsid w:val="00CB502F"/>
    <w:rsid w:val="00CC2A39"/>
    <w:rsid w:val="00CC7F1D"/>
    <w:rsid w:val="00CD2270"/>
    <w:rsid w:val="00CD27F8"/>
    <w:rsid w:val="00CD3D9E"/>
    <w:rsid w:val="00CD7B19"/>
    <w:rsid w:val="00CF0421"/>
    <w:rsid w:val="00CF137C"/>
    <w:rsid w:val="00D11688"/>
    <w:rsid w:val="00D14124"/>
    <w:rsid w:val="00D310D3"/>
    <w:rsid w:val="00D34459"/>
    <w:rsid w:val="00D415F0"/>
    <w:rsid w:val="00D60C6C"/>
    <w:rsid w:val="00D6338B"/>
    <w:rsid w:val="00D6509D"/>
    <w:rsid w:val="00D65A38"/>
    <w:rsid w:val="00D876C7"/>
    <w:rsid w:val="00D91AF8"/>
    <w:rsid w:val="00D922D8"/>
    <w:rsid w:val="00DC218E"/>
    <w:rsid w:val="00DD15A8"/>
    <w:rsid w:val="00DF0C6E"/>
    <w:rsid w:val="00E31718"/>
    <w:rsid w:val="00E3736D"/>
    <w:rsid w:val="00E5006B"/>
    <w:rsid w:val="00E541D2"/>
    <w:rsid w:val="00E563EF"/>
    <w:rsid w:val="00E64036"/>
    <w:rsid w:val="00E70C47"/>
    <w:rsid w:val="00E77CF1"/>
    <w:rsid w:val="00E8460B"/>
    <w:rsid w:val="00E84A93"/>
    <w:rsid w:val="00E90CF7"/>
    <w:rsid w:val="00E93B2F"/>
    <w:rsid w:val="00EA15D4"/>
    <w:rsid w:val="00EA303A"/>
    <w:rsid w:val="00EA42C1"/>
    <w:rsid w:val="00EB6795"/>
    <w:rsid w:val="00EC5384"/>
    <w:rsid w:val="00ED2E0B"/>
    <w:rsid w:val="00F025E9"/>
    <w:rsid w:val="00F07297"/>
    <w:rsid w:val="00F424C1"/>
    <w:rsid w:val="00F510C5"/>
    <w:rsid w:val="00F654EC"/>
    <w:rsid w:val="00F667B7"/>
    <w:rsid w:val="00F778FD"/>
    <w:rsid w:val="00F9554A"/>
    <w:rsid w:val="00FA1D63"/>
    <w:rsid w:val="00FB51E0"/>
    <w:rsid w:val="00FC5069"/>
    <w:rsid w:val="00FF3E2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91A"/>
    <w:rPr>
      <w:color w:val="0000FF"/>
      <w:u w:val="single"/>
    </w:rPr>
  </w:style>
  <w:style w:type="character" w:customStyle="1" w:styleId="note">
    <w:name w:val="note"/>
    <w:basedOn w:val="a0"/>
    <w:rsid w:val="001C591A"/>
  </w:style>
  <w:style w:type="paragraph" w:styleId="a5">
    <w:name w:val="List Paragraph"/>
    <w:basedOn w:val="a"/>
    <w:uiPriority w:val="34"/>
    <w:qFormat/>
    <w:rsid w:val="001C5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7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91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91A"/>
    <w:rPr>
      <w:color w:val="0000FF"/>
      <w:u w:val="single"/>
    </w:rPr>
  </w:style>
  <w:style w:type="character" w:customStyle="1" w:styleId="note">
    <w:name w:val="note"/>
    <w:basedOn w:val="a0"/>
    <w:rsid w:val="001C591A"/>
  </w:style>
  <w:style w:type="paragraph" w:styleId="a5">
    <w:name w:val="List Paragraph"/>
    <w:basedOn w:val="a"/>
    <w:uiPriority w:val="34"/>
    <w:qFormat/>
    <w:rsid w:val="001C5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7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91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adilet-nur-sult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Аменова</dc:creator>
  <cp:lastModifiedBy>Айгерим Муратовна</cp:lastModifiedBy>
  <cp:revision>2</cp:revision>
  <dcterms:created xsi:type="dcterms:W3CDTF">2022-04-01T05:36:00Z</dcterms:created>
  <dcterms:modified xsi:type="dcterms:W3CDTF">2022-04-01T05:36:00Z</dcterms:modified>
</cp:coreProperties>
</file>