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0A2D">
      <w:pPr>
        <w:pStyle w:val="pc"/>
      </w:pPr>
      <w:bookmarkStart w:id="0" w:name="_GoBack"/>
      <w:bookmarkEnd w:id="0"/>
      <w:r>
        <w:rPr>
          <w:rStyle w:val="s1"/>
        </w:rPr>
        <w:t>Совместный приказ Председателя Агентства Республики Казахстан по финансовому мониторингу от 24 февраля 2022 года № 15 и Министра юстиции Республики Казахстан от 24 февраля 2022 года № 152</w:t>
      </w:r>
      <w:r>
        <w:rPr>
          <w:rStyle w:val="s1"/>
        </w:rPr>
        <w:br/>
      </w:r>
      <w:r>
        <w:rPr>
          <w:rStyle w:val="s1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нотариусов</w:t>
      </w:r>
    </w:p>
    <w:p w:rsidR="00000000" w:rsidRDefault="007F0A2D">
      <w:pPr>
        <w:pStyle w:val="pj"/>
      </w:pPr>
      <w:r>
        <w:rPr>
          <w:rStyle w:val="s0"/>
        </w:rPr>
        <w:t> </w:t>
      </w:r>
    </w:p>
    <w:p w:rsidR="00000000" w:rsidRDefault="007F0A2D">
      <w:pPr>
        <w:pStyle w:val="pj"/>
      </w:pPr>
      <w:r>
        <w:rPr>
          <w:rStyle w:val="s0"/>
        </w:rPr>
        <w:t xml:space="preserve">В соответствии с </w:t>
      </w:r>
      <w:hyperlink r:id="rId6" w:anchor="sub_id=11030200" w:history="1">
        <w:r>
          <w:rPr>
            <w:rStyle w:val="a4"/>
          </w:rPr>
          <w:t>пунктом 3-2 статьи 11</w:t>
        </w:r>
      </w:hyperlink>
      <w:r>
        <w:rPr>
          <w:rStyle w:val="s0"/>
        </w:rPr>
        <w:t xml:space="preserve"> Закона Республики Казахстан «О противодействии легализации (отмыванию) доходов, полученных преступным путем, и финансированию терроризма» </w:t>
      </w:r>
      <w:r>
        <w:rPr>
          <w:rStyle w:val="s0"/>
          <w:b/>
          <w:bCs/>
        </w:rPr>
        <w:t>ПРИКАЗЫВАЕМ</w:t>
      </w:r>
      <w:r>
        <w:rPr>
          <w:rStyle w:val="s0"/>
        </w:rPr>
        <w:t>:</w:t>
      </w:r>
    </w:p>
    <w:p w:rsidR="00000000" w:rsidRDefault="007F0A2D">
      <w:pPr>
        <w:pStyle w:val="pj"/>
      </w:pPr>
      <w:r>
        <w:rPr>
          <w:rStyle w:val="s0"/>
        </w:rPr>
        <w:t xml:space="preserve">1. Утвердить прилагаемые Требования к правилам </w:t>
      </w:r>
      <w:r>
        <w:rPr>
          <w:rStyle w:val="s0"/>
        </w:rPr>
        <w:t>внутреннего контроля в целях противодействия легализации (отмыванию) доходов, полученных преступным путем, и финансированию терроризма для нотариусов.</w:t>
      </w:r>
    </w:p>
    <w:p w:rsidR="00000000" w:rsidRDefault="007F0A2D">
      <w:pPr>
        <w:pStyle w:val="pj"/>
      </w:pPr>
      <w:r>
        <w:rPr>
          <w:rStyle w:val="s0"/>
        </w:rPr>
        <w:t xml:space="preserve">2. Признать утратившим силу </w:t>
      </w:r>
      <w:hyperlink r:id="rId7" w:history="1">
        <w:r>
          <w:rPr>
            <w:rStyle w:val="a4"/>
          </w:rPr>
          <w:t>совместный п</w:t>
        </w:r>
        <w:r>
          <w:rPr>
            <w:rStyle w:val="a4"/>
          </w:rPr>
          <w:t>риказ</w:t>
        </w:r>
      </w:hyperlink>
      <w:r>
        <w:rPr>
          <w:rStyle w:val="s0"/>
        </w:rPr>
        <w:t xml:space="preserve"> Председателя Агентства Республики Казахстан по финансовому мониторингу от 6 августа 2021 года № 5 и исполняющего обязанности Министра юстиции Республики Казахстан от 19 августа 2021 года № 722 «Об утверждении Требований к правилам внутреннего контрол</w:t>
      </w:r>
      <w:r>
        <w:rPr>
          <w:rStyle w:val="s0"/>
        </w:rPr>
        <w:t>я в целях противодействия легализации (отмыванию) доходов, полученных преступным путем, и финансированию терроризма для нотариусов» (зарегистрирован в Реестре государственной регистрации нормативных правовых актов № 24068).</w:t>
      </w:r>
    </w:p>
    <w:p w:rsidR="00000000" w:rsidRDefault="007F0A2D">
      <w:pPr>
        <w:pStyle w:val="pj"/>
      </w:pPr>
      <w:r>
        <w:rPr>
          <w:rStyle w:val="s0"/>
        </w:rPr>
        <w:t>3. Агентству Республики Казахста</w:t>
      </w:r>
      <w:r>
        <w:rPr>
          <w:rStyle w:val="s0"/>
        </w:rPr>
        <w:t>н по финансовому мониторингу (далее – Агентство) в установленном законодательством порядке обеспечить:</w:t>
      </w:r>
    </w:p>
    <w:p w:rsidR="00000000" w:rsidRDefault="007F0A2D">
      <w:pPr>
        <w:pStyle w:val="pj"/>
      </w:pPr>
      <w:r>
        <w:rPr>
          <w:rStyle w:val="s0"/>
        </w:rPr>
        <w:t xml:space="preserve">1) государственную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совместного приказа в Министерстве юстиции Рес</w:t>
      </w:r>
      <w:r>
        <w:rPr>
          <w:rStyle w:val="s0"/>
        </w:rPr>
        <w:t>публики Казахстан;</w:t>
      </w:r>
    </w:p>
    <w:p w:rsidR="00000000" w:rsidRDefault="007F0A2D">
      <w:pPr>
        <w:pStyle w:val="pj"/>
      </w:pPr>
      <w:r>
        <w:rPr>
          <w:rStyle w:val="s0"/>
        </w:rPr>
        <w:t>2) размещение настоящего совместного приказа на интернет-ресурсе Агентства.</w:t>
      </w:r>
    </w:p>
    <w:p w:rsidR="00000000" w:rsidRDefault="007F0A2D">
      <w:pPr>
        <w:pStyle w:val="pj"/>
      </w:pPr>
      <w:r>
        <w:rPr>
          <w:rStyle w:val="s0"/>
        </w:rPr>
        <w:t xml:space="preserve">4. Настоящий совместный приказ вводится в действие по истечении десяти календарных дней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7F0A2D">
      <w:pPr>
        <w:pStyle w:val="pj"/>
      </w:pPr>
      <w:r>
        <w:rPr>
          <w:rStyle w:val="s0"/>
        </w:rPr>
        <w:t> </w:t>
      </w:r>
    </w:p>
    <w:p w:rsidR="00000000" w:rsidRDefault="007F0A2D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F0A2D">
            <w:pPr>
              <w:pStyle w:val="p"/>
            </w:pPr>
            <w:r>
              <w:rPr>
                <w:rStyle w:val="s0"/>
                <w:b/>
                <w:bCs/>
              </w:rPr>
              <w:t>Министр юстиции</w:t>
            </w:r>
          </w:p>
          <w:p w:rsidR="00000000" w:rsidRDefault="007F0A2D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F0A2D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7F0A2D">
            <w:pPr>
              <w:pStyle w:val="pr"/>
            </w:pPr>
            <w:r>
              <w:rPr>
                <w:rStyle w:val="s0"/>
                <w:b/>
                <w:bCs/>
              </w:rPr>
              <w:t>К. Мусин</w:t>
            </w:r>
          </w:p>
        </w:tc>
      </w:tr>
    </w:tbl>
    <w:p w:rsidR="00000000" w:rsidRDefault="007F0A2D">
      <w:pPr>
        <w:pStyle w:val="pj"/>
      </w:pPr>
      <w:r>
        <w:rPr>
          <w:rStyle w:val="s0"/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F0A2D">
            <w:pPr>
              <w:pStyle w:val="p"/>
            </w:pPr>
            <w:r>
              <w:rPr>
                <w:rStyle w:val="s0"/>
                <w:b/>
                <w:bCs/>
              </w:rPr>
              <w:t>Председатель Агентства</w:t>
            </w:r>
          </w:p>
          <w:p w:rsidR="00000000" w:rsidRDefault="007F0A2D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 по</w:t>
            </w:r>
          </w:p>
          <w:p w:rsidR="00000000" w:rsidRDefault="007F0A2D">
            <w:pPr>
              <w:pStyle w:val="p"/>
            </w:pPr>
            <w:r>
              <w:rPr>
                <w:rStyle w:val="s0"/>
                <w:b/>
                <w:bCs/>
              </w:rPr>
              <w:t>финансовому мониторингу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F0A2D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7F0A2D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7F0A2D">
            <w:pPr>
              <w:pStyle w:val="pr"/>
            </w:pPr>
            <w:r>
              <w:rPr>
                <w:rStyle w:val="s0"/>
                <w:b/>
                <w:bCs/>
              </w:rPr>
              <w:t>Ж. Элиманов</w:t>
            </w:r>
          </w:p>
        </w:tc>
      </w:tr>
    </w:tbl>
    <w:p w:rsidR="00000000" w:rsidRDefault="007F0A2D">
      <w:pPr>
        <w:pStyle w:val="pj"/>
      </w:pPr>
      <w:r>
        <w:rPr>
          <w:rStyle w:val="s0"/>
        </w:rPr>
        <w:t> </w:t>
      </w:r>
    </w:p>
    <w:p w:rsidR="00000000" w:rsidRDefault="007F0A2D">
      <w:pPr>
        <w:pStyle w:val="pr"/>
      </w:pPr>
      <w:r>
        <w:rPr>
          <w:rStyle w:val="s0"/>
        </w:rPr>
        <w:t>Утверждены</w:t>
      </w:r>
    </w:p>
    <w:p w:rsidR="00000000" w:rsidRDefault="007F0A2D">
      <w:pPr>
        <w:pStyle w:val="pr"/>
      </w:pPr>
      <w:hyperlink w:anchor="sub0" w:history="1">
        <w:r>
          <w:rPr>
            <w:rStyle w:val="a4"/>
          </w:rPr>
          <w:t>совместным приказом</w:t>
        </w:r>
      </w:hyperlink>
    </w:p>
    <w:p w:rsidR="00000000" w:rsidRDefault="007F0A2D">
      <w:pPr>
        <w:pStyle w:val="pr"/>
      </w:pPr>
      <w:r>
        <w:rPr>
          <w:rStyle w:val="s0"/>
        </w:rPr>
        <w:t>Министр юстиции</w:t>
      </w:r>
    </w:p>
    <w:p w:rsidR="00000000" w:rsidRDefault="007F0A2D">
      <w:pPr>
        <w:pStyle w:val="pr"/>
      </w:pPr>
      <w:r>
        <w:rPr>
          <w:rStyle w:val="s0"/>
        </w:rPr>
        <w:t>Республики Казахстан</w:t>
      </w:r>
    </w:p>
    <w:p w:rsidR="00000000" w:rsidRDefault="007F0A2D">
      <w:pPr>
        <w:pStyle w:val="pr"/>
      </w:pPr>
      <w:r>
        <w:rPr>
          <w:rStyle w:val="s0"/>
        </w:rPr>
        <w:t>от 24 февраля 2022 года № 152 и</w:t>
      </w:r>
    </w:p>
    <w:p w:rsidR="00000000" w:rsidRDefault="007F0A2D">
      <w:pPr>
        <w:pStyle w:val="pr"/>
      </w:pPr>
      <w:r>
        <w:rPr>
          <w:rStyle w:val="s0"/>
        </w:rPr>
        <w:t>Председатель Агентства</w:t>
      </w:r>
    </w:p>
    <w:p w:rsidR="00000000" w:rsidRDefault="007F0A2D">
      <w:pPr>
        <w:pStyle w:val="pr"/>
      </w:pPr>
      <w:r>
        <w:rPr>
          <w:rStyle w:val="s0"/>
        </w:rPr>
        <w:t>Республики Казахстан</w:t>
      </w:r>
    </w:p>
    <w:p w:rsidR="00000000" w:rsidRDefault="007F0A2D">
      <w:pPr>
        <w:pStyle w:val="pr"/>
      </w:pPr>
      <w:r>
        <w:rPr>
          <w:rStyle w:val="s0"/>
        </w:rPr>
        <w:t>по финансовому мониторингу</w:t>
      </w:r>
    </w:p>
    <w:p w:rsidR="00000000" w:rsidRDefault="007F0A2D">
      <w:pPr>
        <w:pStyle w:val="pr"/>
      </w:pPr>
      <w:r>
        <w:rPr>
          <w:rStyle w:val="s0"/>
        </w:rPr>
        <w:t>от 24 февраля 2022 года № 15</w:t>
      </w:r>
    </w:p>
    <w:p w:rsidR="00000000" w:rsidRDefault="007F0A2D">
      <w:pPr>
        <w:pStyle w:val="pj"/>
      </w:pPr>
      <w:r>
        <w:rPr>
          <w:rStyle w:val="s0"/>
        </w:rPr>
        <w:t> </w:t>
      </w:r>
    </w:p>
    <w:p w:rsidR="00000000" w:rsidRDefault="007F0A2D">
      <w:pPr>
        <w:pStyle w:val="pj"/>
      </w:pPr>
      <w:r>
        <w:rPr>
          <w:rStyle w:val="s0"/>
        </w:rPr>
        <w:t> </w:t>
      </w:r>
    </w:p>
    <w:p w:rsidR="00000000" w:rsidRDefault="007F0A2D">
      <w:pPr>
        <w:pStyle w:val="pc"/>
      </w:pPr>
      <w:r>
        <w:rPr>
          <w:rStyle w:val="s1"/>
        </w:rPr>
        <w:t>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нотариусов</w:t>
      </w:r>
      <w:r>
        <w:rPr>
          <w:rStyle w:val="s1"/>
        </w:rPr>
        <w:br/>
        <w:t>Глава 1. Общие положения</w:t>
      </w:r>
    </w:p>
    <w:p w:rsidR="00000000" w:rsidRDefault="007F0A2D">
      <w:pPr>
        <w:pStyle w:val="pj"/>
      </w:pPr>
      <w:r>
        <w:rPr>
          <w:rStyle w:val="s0"/>
        </w:rPr>
        <w:t> </w:t>
      </w:r>
    </w:p>
    <w:p w:rsidR="00000000" w:rsidRDefault="007F0A2D">
      <w:pPr>
        <w:pStyle w:val="pj"/>
      </w:pPr>
      <w:r>
        <w:rPr>
          <w:rStyle w:val="s0"/>
        </w:rPr>
        <w:t>1. Настоящие Требования к правилам внутреннего контроля в</w:t>
      </w:r>
      <w:r>
        <w:rPr>
          <w:rStyle w:val="s0"/>
        </w:rPr>
        <w:t xml:space="preserve"> целях противодействия легализации (отмыванию) доходов, полученных преступным путем, и финансированию терроризма для нотариусов (далее – Требования) разработаны в соответствии с </w:t>
      </w:r>
      <w:hyperlink r:id="rId10" w:anchor="sub_id=11030200" w:history="1">
        <w:r>
          <w:rPr>
            <w:rStyle w:val="a4"/>
          </w:rPr>
          <w:t>пунктом 3-2 статьи 11</w:t>
        </w:r>
      </w:hyperlink>
      <w:r>
        <w:rPr>
          <w:rStyle w:val="s0"/>
        </w:rPr>
        <w:t xml:space="preserve"> Закона Республики Казахстан «О противодействии легализации (отмыванию) доходов, полученных преступным путем, и финансированию терроризма» (далее – Закон о ПОД/ФТ) и Международными стандартами Группы разработки финансовых мер б</w:t>
      </w:r>
      <w:r>
        <w:rPr>
          <w:rStyle w:val="s0"/>
        </w:rPr>
        <w:t>орьбы с отмыванием денег (ФАТФ).</w:t>
      </w:r>
    </w:p>
    <w:p w:rsidR="00000000" w:rsidRDefault="007F0A2D">
      <w:pPr>
        <w:pStyle w:val="pj"/>
      </w:pPr>
      <w:r>
        <w:rPr>
          <w:rStyle w:val="s0"/>
        </w:rPr>
        <w:t>2. В настоящих Требованиях к субъектам финансового мониторинга относятся нотариусы, осуществляющие нотариальные действия с деньгами и (или) иным имуществом (далее – Субъекты).</w:t>
      </w:r>
    </w:p>
    <w:p w:rsidR="00000000" w:rsidRDefault="007F0A2D">
      <w:pPr>
        <w:pStyle w:val="pj"/>
      </w:pPr>
      <w:r>
        <w:rPr>
          <w:rStyle w:val="s0"/>
        </w:rPr>
        <w:t>3. Понятия, используемые в Требованиях, применя</w:t>
      </w:r>
      <w:r>
        <w:rPr>
          <w:rStyle w:val="s0"/>
        </w:rPr>
        <w:t xml:space="preserve">ются в значениях, указанных в </w:t>
      </w:r>
      <w:hyperlink r:id="rId11" w:history="1">
        <w:r>
          <w:rPr>
            <w:rStyle w:val="a4"/>
          </w:rPr>
          <w:t>Законе</w:t>
        </w:r>
      </w:hyperlink>
      <w:r>
        <w:rPr>
          <w:rStyle w:val="s0"/>
        </w:rPr>
        <w:t xml:space="preserve"> о ПОД/ФТ и </w:t>
      </w:r>
      <w:hyperlink r:id="rId12" w:history="1">
        <w:r>
          <w:rPr>
            <w:rStyle w:val="a4"/>
          </w:rPr>
          <w:t>Законе</w:t>
        </w:r>
      </w:hyperlink>
      <w:r>
        <w:rPr>
          <w:rStyle w:val="s0"/>
        </w:rPr>
        <w:t xml:space="preserve"> Республики Казахстан «О нотариате».</w:t>
      </w:r>
    </w:p>
    <w:p w:rsidR="00000000" w:rsidRDefault="007F0A2D">
      <w:pPr>
        <w:pStyle w:val="pj"/>
      </w:pPr>
      <w:r>
        <w:rPr>
          <w:rStyle w:val="s0"/>
        </w:rPr>
        <w:t>4. Для целей Требований используются</w:t>
      </w:r>
      <w:r>
        <w:rPr>
          <w:rStyle w:val="s0"/>
        </w:rPr>
        <w:t xml:space="preserve"> следующие основные понятия:</w:t>
      </w:r>
    </w:p>
    <w:p w:rsidR="00000000" w:rsidRDefault="007F0A2D">
      <w:pPr>
        <w:pStyle w:val="pj"/>
      </w:pPr>
      <w:r>
        <w:rPr>
          <w:rStyle w:val="s0"/>
        </w:rPr>
        <w:t>1) выделенный канал связи – сеть уполномоченного органа, осуществляющего финансовый мониторинг, используемая для электронного взаимодействия с Субъектом;</w:t>
      </w:r>
    </w:p>
    <w:p w:rsidR="00000000" w:rsidRDefault="007F0A2D">
      <w:pPr>
        <w:pStyle w:val="pj"/>
      </w:pPr>
      <w:r>
        <w:rPr>
          <w:rStyle w:val="s0"/>
        </w:rPr>
        <w:t>2) форма ФМ-1 – форма сведений и информации об операции, подлежащей финан</w:t>
      </w:r>
      <w:r>
        <w:rPr>
          <w:rStyle w:val="s0"/>
        </w:rPr>
        <w:t xml:space="preserve">совому мониторингу, предусмотренными Правилами представления субъектами финансового мониторинга сведений, утверждаемых уполномоченным органом по финансовому мониторингу (далее – уполномоченный орган) в сфере ПОД/ФТ, в соответствии с </w:t>
      </w:r>
      <w:hyperlink r:id="rId13" w:anchor="sub_id=100200" w:history="1">
        <w:r>
          <w:rPr>
            <w:rStyle w:val="a4"/>
          </w:rPr>
          <w:t>пунктом 2 статьи 10</w:t>
        </w:r>
      </w:hyperlink>
      <w:r>
        <w:rPr>
          <w:rStyle w:val="s0"/>
        </w:rPr>
        <w:t xml:space="preserve"> Закона о ПОД/ФТ;</w:t>
      </w:r>
    </w:p>
    <w:p w:rsidR="00000000" w:rsidRDefault="007F0A2D">
      <w:pPr>
        <w:pStyle w:val="pj"/>
      </w:pPr>
      <w:r>
        <w:rPr>
          <w:rStyle w:val="s0"/>
        </w:rPr>
        <w:t>3) риски легализации (отмывания) доходов, полученных преступным путем, и финансированию терроризма (далее – ОД/ФТ) – возможность преднамеренного или непреднам</w:t>
      </w:r>
      <w:r>
        <w:rPr>
          <w:rStyle w:val="s0"/>
        </w:rPr>
        <w:t>еренного вовлечения Субъектов в процессы легализации ОД/ФТ или иную преступную деятельность;</w:t>
      </w:r>
    </w:p>
    <w:p w:rsidR="00000000" w:rsidRDefault="007F0A2D">
      <w:pPr>
        <w:pStyle w:val="pj"/>
      </w:pPr>
      <w:r>
        <w:rPr>
          <w:rStyle w:val="s0"/>
        </w:rPr>
        <w:t>4) управление рисками легализации (отмывания) доходов, полученных преступным путем, и финансированию терроризма – совокупность принимаемых Субъектами мер по монито</w:t>
      </w:r>
      <w:r>
        <w:rPr>
          <w:rStyle w:val="s0"/>
        </w:rPr>
        <w:t>рингу, выявлению рисков легализации ОД/ФТ, а также их минимизации (в отношении услуг, клиентов);</w:t>
      </w:r>
    </w:p>
    <w:p w:rsidR="00000000" w:rsidRDefault="007F0A2D">
      <w:pPr>
        <w:pStyle w:val="pj"/>
      </w:pPr>
      <w:r>
        <w:rPr>
          <w:rStyle w:val="s0"/>
        </w:rPr>
        <w:t>5) безупречная деловая репутация – наличие фактов, подтверждающих профессионализм, добросовестность, отсутствие неснятой или непогашенной судимости (за соверше</w:t>
      </w:r>
      <w:r>
        <w:rPr>
          <w:rStyle w:val="s0"/>
        </w:rPr>
        <w:t>ние преступление в сфере экономической деятельности, либо умышленных преступлений средней тяжести, тяжких и особо тяжких преступлений);</w:t>
      </w:r>
    </w:p>
    <w:p w:rsidR="00000000" w:rsidRDefault="007F0A2D">
      <w:pPr>
        <w:pStyle w:val="pj"/>
      </w:pPr>
      <w:r>
        <w:rPr>
          <w:rStyle w:val="s0"/>
        </w:rPr>
        <w:t xml:space="preserve">6) уполномоченный орган –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</w:t>
      </w:r>
      <w:r>
        <w:rPr>
          <w:rStyle w:val="s0"/>
        </w:rPr>
        <w:t xml:space="preserve">массового уничтожения в соответствии с </w:t>
      </w:r>
      <w:hyperlink r:id="rId1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о ПОД/ФТ.</w:t>
      </w:r>
    </w:p>
    <w:p w:rsidR="00000000" w:rsidRDefault="007F0A2D">
      <w:pPr>
        <w:pStyle w:val="pj"/>
      </w:pPr>
      <w:r>
        <w:rPr>
          <w:rStyle w:val="s0"/>
        </w:rPr>
        <w:t>5. Внутренний контроль осуществляется в целях:</w:t>
      </w:r>
    </w:p>
    <w:p w:rsidR="00000000" w:rsidRDefault="007F0A2D">
      <w:pPr>
        <w:pStyle w:val="pj"/>
      </w:pPr>
      <w:r>
        <w:rPr>
          <w:rStyle w:val="s0"/>
        </w:rPr>
        <w:t>1) обеспечения выполнения Субъектами требований законодательства Республики Казахстан о</w:t>
      </w:r>
      <w:r>
        <w:rPr>
          <w:rStyle w:val="s0"/>
        </w:rPr>
        <w:t xml:space="preserve"> ПОД/ФТ;</w:t>
      </w:r>
    </w:p>
    <w:p w:rsidR="00000000" w:rsidRDefault="007F0A2D">
      <w:pPr>
        <w:pStyle w:val="pj"/>
      </w:pPr>
      <w:r>
        <w:rPr>
          <w:rStyle w:val="s0"/>
        </w:rPr>
        <w:t>2) поддержания эффективности системы внутреннего контроля на уровне, достаточном для управления рисками легализации ОД/ФТ;</w:t>
      </w:r>
    </w:p>
    <w:p w:rsidR="00000000" w:rsidRDefault="007F0A2D">
      <w:pPr>
        <w:pStyle w:val="pj"/>
      </w:pPr>
      <w:r>
        <w:rPr>
          <w:rStyle w:val="s0"/>
        </w:rPr>
        <w:t>3) минимизации рисков легализации ОД/ФТ.</w:t>
      </w:r>
    </w:p>
    <w:p w:rsidR="00000000" w:rsidRDefault="007F0A2D">
      <w:pPr>
        <w:pStyle w:val="pj"/>
      </w:pPr>
      <w:r>
        <w:rPr>
          <w:rStyle w:val="s0"/>
        </w:rPr>
        <w:t>6. В рамках организации внутреннего контроля в целях ПОД/ФТ Субъектами обеспечивает</w:t>
      </w:r>
      <w:r>
        <w:rPr>
          <w:rStyle w:val="s0"/>
        </w:rPr>
        <w:t>ся:</w:t>
      </w:r>
    </w:p>
    <w:p w:rsidR="00000000" w:rsidRDefault="007F0A2D">
      <w:pPr>
        <w:pStyle w:val="pj"/>
      </w:pPr>
      <w:r>
        <w:rPr>
          <w:rStyle w:val="s0"/>
        </w:rPr>
        <w:t>1) разработка правил внутреннего контроля самостоятельно в соответствии с настоящими Требованиями, включающими проведение службой внутреннего аудита организации либо иным органом, уполномоченным на проведение внутреннего аудита, оценки эффективности вн</w:t>
      </w:r>
      <w:r>
        <w:rPr>
          <w:rStyle w:val="s0"/>
        </w:rPr>
        <w:t>утреннего контроля в целях ПОД/ФТ;</w:t>
      </w:r>
    </w:p>
    <w:p w:rsidR="00000000" w:rsidRDefault="007F0A2D">
      <w:pPr>
        <w:pStyle w:val="pj"/>
      </w:pPr>
      <w:r>
        <w:rPr>
          <w:rStyle w:val="s0"/>
        </w:rPr>
        <w:t>2) наличие выделенного канала связи.</w:t>
      </w:r>
    </w:p>
    <w:p w:rsidR="00000000" w:rsidRDefault="007F0A2D">
      <w:pPr>
        <w:pStyle w:val="pj"/>
      </w:pPr>
      <w:r>
        <w:rPr>
          <w:rStyle w:val="s0"/>
        </w:rPr>
        <w:t>7. Субъекты являются ответственными лицами по организации и соблюдению правил внутреннего контроля (далее – ПВК).</w:t>
      </w:r>
    </w:p>
    <w:p w:rsidR="00000000" w:rsidRDefault="007F0A2D">
      <w:pPr>
        <w:pStyle w:val="pj"/>
      </w:pPr>
      <w:r>
        <w:rPr>
          <w:rStyle w:val="s0"/>
        </w:rPr>
        <w:t>8. ПВК являются документом, который регламентирует организационные осн</w:t>
      </w:r>
      <w:r>
        <w:rPr>
          <w:rStyle w:val="s0"/>
        </w:rPr>
        <w:t>овы работы, направленные на ПОД/ФТ и устанавливает порядок действий Субъектов в целях ПОД/ФТ.</w:t>
      </w:r>
    </w:p>
    <w:p w:rsidR="00000000" w:rsidRDefault="007F0A2D">
      <w:pPr>
        <w:pStyle w:val="pj"/>
      </w:pPr>
      <w:r>
        <w:rPr>
          <w:rStyle w:val="s0"/>
        </w:rPr>
        <w:t xml:space="preserve">9. ПВК включают в себя программы, предусмотренные </w:t>
      </w:r>
      <w:hyperlink r:id="rId15" w:anchor="sub_id=110300" w:history="1">
        <w:r>
          <w:rPr>
            <w:rStyle w:val="a4"/>
          </w:rPr>
          <w:t>пунктом 3 статьи 11</w:t>
        </w:r>
      </w:hyperlink>
      <w:r>
        <w:rPr>
          <w:rStyle w:val="s0"/>
        </w:rPr>
        <w:t xml:space="preserve"> </w:t>
      </w:r>
      <w:r>
        <w:rPr>
          <w:rStyle w:val="s0"/>
        </w:rPr>
        <w:t>Закона о ПОД/ФТ, которые разрабатываются Субъектами самостоятельно в соответствии с настоящими Требованиями и являются внутренним документом Субъектов либо совокупностью таких документов.</w:t>
      </w:r>
    </w:p>
    <w:p w:rsidR="00000000" w:rsidRDefault="007F0A2D">
      <w:pPr>
        <w:pStyle w:val="pj"/>
      </w:pPr>
      <w:r>
        <w:rPr>
          <w:rStyle w:val="s0"/>
        </w:rPr>
        <w:t xml:space="preserve">10. При внесении изменений и (или) дополнений в </w:t>
      </w:r>
      <w:hyperlink r:id="rId16" w:history="1">
        <w:r>
          <w:rPr>
            <w:rStyle w:val="a4"/>
          </w:rPr>
          <w:t>законодательство</w:t>
        </w:r>
      </w:hyperlink>
      <w:r>
        <w:rPr>
          <w:rStyle w:val="s0"/>
        </w:rPr>
        <w:t xml:space="preserve"> о ПОД/ФТ, Субъекты в течение 30 (тридцати) календарных дней с момента их принятия, вносят в ПВК соответствующие изменения и (или) дополнения.</w:t>
      </w:r>
    </w:p>
    <w:p w:rsidR="00000000" w:rsidRDefault="007F0A2D">
      <w:pPr>
        <w:pStyle w:val="pj"/>
      </w:pPr>
      <w:r>
        <w:rPr>
          <w:rStyle w:val="s0"/>
        </w:rPr>
        <w:t> </w:t>
      </w:r>
    </w:p>
    <w:p w:rsidR="00000000" w:rsidRDefault="007F0A2D">
      <w:pPr>
        <w:pStyle w:val="pj"/>
      </w:pPr>
      <w:r>
        <w:rPr>
          <w:rStyle w:val="s0"/>
        </w:rPr>
        <w:t> </w:t>
      </w:r>
    </w:p>
    <w:p w:rsidR="00000000" w:rsidRDefault="007F0A2D">
      <w:pPr>
        <w:pStyle w:val="pc"/>
      </w:pPr>
      <w:r>
        <w:rPr>
          <w:rStyle w:val="s1"/>
        </w:rPr>
        <w:t>Глава 2. Программа организации внутреннего контр</w:t>
      </w:r>
      <w:r>
        <w:rPr>
          <w:rStyle w:val="s1"/>
        </w:rPr>
        <w:t>оля в целях ПОД/ФТ, включая требования, предъявляемые к работникам Субъектов, ответственным за реализацию и соблюдение ПВК</w:t>
      </w:r>
    </w:p>
    <w:p w:rsidR="00000000" w:rsidRDefault="007F0A2D">
      <w:pPr>
        <w:pStyle w:val="pj"/>
      </w:pPr>
      <w:r>
        <w:rPr>
          <w:rStyle w:val="s0"/>
        </w:rPr>
        <w:t> </w:t>
      </w:r>
    </w:p>
    <w:p w:rsidR="00000000" w:rsidRDefault="007F0A2D">
      <w:pPr>
        <w:pStyle w:val="pj"/>
      </w:pPr>
      <w:r>
        <w:rPr>
          <w:rStyle w:val="s0"/>
        </w:rPr>
        <w:t>11. Программа организации внутреннего контроля в целях ПОД/ФТ включает процедуры:</w:t>
      </w:r>
    </w:p>
    <w:p w:rsidR="00000000" w:rsidRDefault="007F0A2D">
      <w:pPr>
        <w:pStyle w:val="pj"/>
      </w:pPr>
      <w:r>
        <w:rPr>
          <w:rStyle w:val="s0"/>
        </w:rPr>
        <w:t>1) применения автоматизированных информационных с</w:t>
      </w:r>
      <w:r>
        <w:rPr>
          <w:rStyle w:val="s0"/>
        </w:rPr>
        <w:t>истем и программных обеспечений, используемых Субъектом для осуществления внутреннего контроля в целях ПОД/ФТ;</w:t>
      </w:r>
    </w:p>
    <w:p w:rsidR="00000000" w:rsidRDefault="007F0A2D">
      <w:pPr>
        <w:pStyle w:val="pj"/>
      </w:pPr>
      <w:r>
        <w:rPr>
          <w:rStyle w:val="s0"/>
        </w:rPr>
        <w:t>2) отказа клиентам в установлении деловых отношений и прекращении деловых отношений, отказа в проведении операции с деньгами и (или) иным имущест</w:t>
      </w:r>
      <w:r>
        <w:rPr>
          <w:rStyle w:val="s0"/>
        </w:rPr>
        <w:t>вом, и принятия мер по замораживанию операций с деньгами и (или) иным имуществом;</w:t>
      </w:r>
    </w:p>
    <w:p w:rsidR="00000000" w:rsidRDefault="007F0A2D">
      <w:pPr>
        <w:pStyle w:val="pj"/>
      </w:pPr>
      <w:r>
        <w:rPr>
          <w:rStyle w:val="s0"/>
        </w:rPr>
        <w:t>3) признания операции клиента, имеющей характеристики, соответствующие типологиям, схемам и способам легализации ОД/ФТ, в качестве подозрительной;</w:t>
      </w:r>
    </w:p>
    <w:p w:rsidR="00000000" w:rsidRDefault="007F0A2D">
      <w:pPr>
        <w:pStyle w:val="pj"/>
      </w:pPr>
      <w:r>
        <w:rPr>
          <w:rStyle w:val="s0"/>
        </w:rPr>
        <w:t xml:space="preserve">4) предоставления сведений </w:t>
      </w:r>
      <w:r>
        <w:rPr>
          <w:rStyle w:val="s0"/>
        </w:rPr>
        <w:t>и информации об операциях, подлежащих финансовому мониторингу, о фактах отказа клиенту в установлении деловых отношений, прекращения деловых отношений с клиентом, отказа в проведении операции с деньгами и (или) иным имуществом, о мерах по замораживанию опе</w:t>
      </w:r>
      <w:r>
        <w:rPr>
          <w:rStyle w:val="s0"/>
        </w:rPr>
        <w:t>раций с деньгами и (или) иным имуществом уполномоченному органу,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</w:t>
      </w:r>
      <w:r>
        <w:rPr>
          <w:rStyle w:val="s0"/>
        </w:rPr>
        <w:t>.</w:t>
      </w:r>
    </w:p>
    <w:p w:rsidR="00000000" w:rsidRDefault="007F0A2D">
      <w:pPr>
        <w:pStyle w:val="pj"/>
      </w:pPr>
      <w:r>
        <w:rPr>
          <w:rStyle w:val="s0"/>
        </w:rPr>
        <w:t>Документальное фиксирование операций, подлежащих финансовому мониторингу и направляемых в уполномоченный орган, осуществляется в порядке, установленном Субъектами.</w:t>
      </w:r>
    </w:p>
    <w:p w:rsidR="00000000" w:rsidRDefault="007F0A2D">
      <w:pPr>
        <w:pStyle w:val="pj"/>
      </w:pPr>
      <w:r>
        <w:rPr>
          <w:rStyle w:val="s0"/>
        </w:rPr>
        <w:t>5) подготовки и представления уполномоченным органам и должностным лицам организации управ</w:t>
      </w:r>
      <w:r>
        <w:rPr>
          <w:rStyle w:val="s0"/>
        </w:rPr>
        <w:t>ленческой отчетности по результатам оценки эффективности внутреннего контроля в целях ПОД/ФТ службой внутреннего аудита организации либо иным органом, уполномоченным на проведение внутреннего аудита;</w:t>
      </w:r>
    </w:p>
    <w:p w:rsidR="00000000" w:rsidRDefault="007F0A2D">
      <w:pPr>
        <w:pStyle w:val="pj"/>
      </w:pPr>
      <w:r>
        <w:rPr>
          <w:rStyle w:val="s0"/>
        </w:rPr>
        <w:t>6) идентификации клиента (его представителя) и бенефициа</w:t>
      </w:r>
      <w:r>
        <w:rPr>
          <w:rStyle w:val="s0"/>
        </w:rPr>
        <w:t>рного собственника, в том числе особенности процедур применения упрощенных и усиленных мер надлежащей проверки клиента, юридического лица-нерезидента, иной иностранной структуры без образования юридического лица;</w:t>
      </w:r>
    </w:p>
    <w:p w:rsidR="00000000" w:rsidRDefault="007F0A2D">
      <w:pPr>
        <w:pStyle w:val="pj"/>
      </w:pPr>
      <w:r>
        <w:rPr>
          <w:rStyle w:val="s0"/>
        </w:rPr>
        <w:t>7) признания Субъектами сложной, необычно к</w:t>
      </w:r>
      <w:r>
        <w:rPr>
          <w:rStyle w:val="s0"/>
        </w:rPr>
        <w:t>рупной операции, подлежащей изучению, в качестве подозрительной операции;</w:t>
      </w:r>
    </w:p>
    <w:p w:rsidR="00000000" w:rsidRDefault="007F0A2D">
      <w:pPr>
        <w:pStyle w:val="pj"/>
      </w:pPr>
      <w:r>
        <w:rPr>
          <w:rStyle w:val="s0"/>
        </w:rPr>
        <w:t>8) оценки, определения, документального фиксирования и обновления результатов оценки рисков легализации ОД/ФТ;</w:t>
      </w:r>
    </w:p>
    <w:p w:rsidR="00000000" w:rsidRDefault="007F0A2D">
      <w:pPr>
        <w:pStyle w:val="pj"/>
      </w:pPr>
      <w:r>
        <w:rPr>
          <w:rStyle w:val="s0"/>
        </w:rPr>
        <w:t>9) разработки мер контроля, процедуры по управлению рисками легализации</w:t>
      </w:r>
      <w:r>
        <w:rPr>
          <w:rStyle w:val="s0"/>
        </w:rPr>
        <w:t xml:space="preserve"> ОД/ФТ и снижению рисков оценки рисков легализации ОД/ФТ;</w:t>
      </w:r>
    </w:p>
    <w:p w:rsidR="00000000" w:rsidRDefault="007F0A2D">
      <w:pPr>
        <w:pStyle w:val="pj"/>
      </w:pPr>
      <w:r>
        <w:rPr>
          <w:rStyle w:val="s0"/>
        </w:rPr>
        <w:t>10) классификации своих клиентов с учетом степени риска, оценки рисков легализации ОД/ФТ;</w:t>
      </w:r>
    </w:p>
    <w:p w:rsidR="00000000" w:rsidRDefault="007F0A2D">
      <w:pPr>
        <w:pStyle w:val="pj"/>
      </w:pPr>
      <w:r>
        <w:rPr>
          <w:rStyle w:val="s0"/>
        </w:rPr>
        <w:t>11) хранения всех документов и сведений, в том числе по разовым операциям, а так же, полученных по результат</w:t>
      </w:r>
      <w:r>
        <w:rPr>
          <w:rStyle w:val="s0"/>
        </w:rPr>
        <w:t>ам надлежащей проверки клиента, включая досье клиента и переписку с ним, не менее пяти лет со дня прекращения деловых отношений с клиентом или после даты разовой сделки, с учетом возможности их использования в качестве доказательства в суде, чтобы они могл</w:t>
      </w:r>
      <w:r>
        <w:rPr>
          <w:rStyle w:val="s0"/>
        </w:rPr>
        <w:t>и быть своевременно доступны уполномоченному органу, а также иным государственным органам в соответствии с их компетенцией.</w:t>
      </w:r>
    </w:p>
    <w:p w:rsidR="00000000" w:rsidRDefault="007F0A2D">
      <w:pPr>
        <w:pStyle w:val="pj"/>
      </w:pPr>
      <w:r>
        <w:rPr>
          <w:rStyle w:val="s0"/>
        </w:rPr>
        <w:t>Допускается включение Субъектами в программу дополнительных мер по организации внутреннего контроля в целях ПОД/ФТ.</w:t>
      </w:r>
    </w:p>
    <w:p w:rsidR="00000000" w:rsidRDefault="007F0A2D">
      <w:pPr>
        <w:pStyle w:val="pj"/>
      </w:pPr>
      <w:bookmarkStart w:id="1" w:name="SUB1200"/>
      <w:bookmarkEnd w:id="1"/>
      <w:r>
        <w:rPr>
          <w:rStyle w:val="s0"/>
        </w:rPr>
        <w:t>12. Функций Субъектов в соответствии с программой организации внутреннего контроля включают:</w:t>
      </w:r>
    </w:p>
    <w:p w:rsidR="00000000" w:rsidRDefault="007F0A2D">
      <w:pPr>
        <w:pStyle w:val="pj"/>
      </w:pPr>
      <w:r>
        <w:rPr>
          <w:rStyle w:val="s0"/>
        </w:rPr>
        <w:t>1) разработку, внесение изменений и (или) дополнений в ПВК;</w:t>
      </w:r>
    </w:p>
    <w:p w:rsidR="00000000" w:rsidRDefault="007F0A2D">
      <w:pPr>
        <w:pStyle w:val="pj"/>
      </w:pPr>
      <w:r>
        <w:rPr>
          <w:rStyle w:val="s0"/>
        </w:rPr>
        <w:t xml:space="preserve">2) организацию и контроль за представлением сведений и информации об операциях, подлежащих финансовому </w:t>
      </w:r>
      <w:r>
        <w:rPr>
          <w:rStyle w:val="s0"/>
        </w:rPr>
        <w:t xml:space="preserve">мониторингу, в уполномоченный орган в соответствии с </w:t>
      </w:r>
      <w:hyperlink r:id="rId1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о ПОД/ФТ;</w:t>
      </w:r>
    </w:p>
    <w:p w:rsidR="00000000" w:rsidRDefault="007F0A2D">
      <w:pPr>
        <w:pStyle w:val="pj"/>
      </w:pPr>
      <w:r>
        <w:rPr>
          <w:rStyle w:val="s0"/>
        </w:rPr>
        <w:t>3) принятие решений о признании операций клиентов подозрительными;</w:t>
      </w:r>
    </w:p>
    <w:p w:rsidR="00000000" w:rsidRDefault="007F0A2D">
      <w:pPr>
        <w:pStyle w:val="pj"/>
      </w:pPr>
      <w:r>
        <w:rPr>
          <w:rStyle w:val="s0"/>
        </w:rPr>
        <w:t xml:space="preserve">4) принятие решений об отнесении операций клиентов к </w:t>
      </w:r>
      <w:r>
        <w:rPr>
          <w:rStyle w:val="s0"/>
        </w:rPr>
        <w:t>сложным, необычно крупным операциям, к операциям, имеющим характеристики, соответствующие типологиям, схемам и способам легализации ОД/ФТ;</w:t>
      </w:r>
    </w:p>
    <w:p w:rsidR="00000000" w:rsidRDefault="007F0A2D">
      <w:pPr>
        <w:pStyle w:val="pj"/>
      </w:pPr>
      <w:r>
        <w:rPr>
          <w:rStyle w:val="s0"/>
        </w:rPr>
        <w:t>5) принятие решений о приостановлении либо об отказе от проведения операций клиентов и необходимости направления в уп</w:t>
      </w:r>
      <w:r>
        <w:rPr>
          <w:rStyle w:val="s0"/>
        </w:rPr>
        <w:t>олномоченный орган;</w:t>
      </w:r>
    </w:p>
    <w:p w:rsidR="00000000" w:rsidRDefault="007F0A2D">
      <w:pPr>
        <w:pStyle w:val="pj"/>
      </w:pPr>
      <w:r>
        <w:rPr>
          <w:rStyle w:val="s0"/>
        </w:rPr>
        <w:t>6) исполнение решений уполномоченного органа о приостановлении проведения подозрительной операции;</w:t>
      </w:r>
    </w:p>
    <w:p w:rsidR="00000000" w:rsidRDefault="007F0A2D">
      <w:pPr>
        <w:pStyle w:val="pj"/>
      </w:pPr>
      <w:r>
        <w:rPr>
          <w:rStyle w:val="s0"/>
        </w:rPr>
        <w:t>7) принятие решений об установлении, продолжении либо прекращении деловых отношений с клиентами;</w:t>
      </w:r>
    </w:p>
    <w:p w:rsidR="00000000" w:rsidRDefault="007F0A2D">
      <w:pPr>
        <w:pStyle w:val="pj"/>
      </w:pPr>
      <w:r>
        <w:rPr>
          <w:rStyle w:val="s0"/>
        </w:rPr>
        <w:t xml:space="preserve">8) документальное фиксирование принятых </w:t>
      </w:r>
      <w:r>
        <w:rPr>
          <w:rStyle w:val="s0"/>
        </w:rPr>
        <w:t>решений в отношении операции клиента (его представителя) и бенефициарного собственника;</w:t>
      </w:r>
    </w:p>
    <w:p w:rsidR="00000000" w:rsidRDefault="007F0A2D">
      <w:pPr>
        <w:pStyle w:val="pj"/>
      </w:pPr>
      <w:r>
        <w:rPr>
          <w:rStyle w:val="s0"/>
        </w:rPr>
        <w:t>9) формирование досье клиента на основании данных, полученных в результате реализации ПВК;</w:t>
      </w:r>
    </w:p>
    <w:p w:rsidR="00000000" w:rsidRDefault="007F0A2D">
      <w:pPr>
        <w:pStyle w:val="pj"/>
      </w:pPr>
      <w:r>
        <w:rPr>
          <w:rStyle w:val="s0"/>
        </w:rPr>
        <w:t>10) принятие мер по улучшению системы управления рисками и внутреннего контро</w:t>
      </w:r>
      <w:r>
        <w:rPr>
          <w:rStyle w:val="s0"/>
        </w:rPr>
        <w:t>ля;</w:t>
      </w:r>
    </w:p>
    <w:p w:rsidR="00000000" w:rsidRDefault="007F0A2D">
      <w:pPr>
        <w:pStyle w:val="pj"/>
      </w:pPr>
      <w:r>
        <w:rPr>
          <w:rStyle w:val="s0"/>
        </w:rPr>
        <w:t>11) обеспечение мер по хранению всех документов и сведений;</w:t>
      </w:r>
    </w:p>
    <w:p w:rsidR="00000000" w:rsidRDefault="007F0A2D">
      <w:pPr>
        <w:pStyle w:val="pj"/>
      </w:pPr>
      <w:r>
        <w:rPr>
          <w:rStyle w:val="s0"/>
        </w:rPr>
        <w:t>12) обеспечение конфиденциальности сведении, полученной при осуществлении своих функций.</w:t>
      </w:r>
    </w:p>
    <w:p w:rsidR="00000000" w:rsidRDefault="007F0A2D">
      <w:pPr>
        <w:pStyle w:val="pj"/>
      </w:pPr>
      <w:r>
        <w:rPr>
          <w:rStyle w:val="s0"/>
        </w:rPr>
        <w:t>13. Субъекты в соответствии с возложенными функциями:</w:t>
      </w:r>
    </w:p>
    <w:p w:rsidR="00000000" w:rsidRDefault="007F0A2D">
      <w:pPr>
        <w:pStyle w:val="pj"/>
      </w:pPr>
      <w:r>
        <w:rPr>
          <w:rStyle w:val="s0"/>
        </w:rPr>
        <w:t>1) предоставляют информацию соответствующим госуд</w:t>
      </w:r>
      <w:r>
        <w:rPr>
          <w:rStyle w:val="s0"/>
        </w:rPr>
        <w:t>арственным органам для осуществления контроля за исполнением законодательства о ПОД/ФТ;</w:t>
      </w:r>
    </w:p>
    <w:p w:rsidR="00000000" w:rsidRDefault="007F0A2D">
      <w:pPr>
        <w:pStyle w:val="pj"/>
      </w:pPr>
      <w:r>
        <w:rPr>
          <w:rStyle w:val="s0"/>
        </w:rPr>
        <w:t xml:space="preserve">2) предоставляют в уполномоченный орган по его запросу необходимые информацию, сведения и документы в соответствии с </w:t>
      </w:r>
      <w:hyperlink r:id="rId18" w:anchor="sub_id=100301" w:history="1">
        <w:r>
          <w:rPr>
            <w:rStyle w:val="a4"/>
          </w:rPr>
          <w:t>пунктом 3-1 статьи 10</w:t>
        </w:r>
      </w:hyperlink>
      <w:r>
        <w:rPr>
          <w:rStyle w:val="s0"/>
        </w:rPr>
        <w:t xml:space="preserve"> Закона о ПОД/ФТ.</w:t>
      </w:r>
    </w:p>
    <w:p w:rsidR="00000000" w:rsidRDefault="007F0A2D">
      <w:pPr>
        <w:pStyle w:val="pj"/>
      </w:pPr>
      <w:r>
        <w:rPr>
          <w:rStyle w:val="s0"/>
        </w:rPr>
        <w:t>Допускается включение Субъектами дополнительных функций и полномочий.</w:t>
      </w:r>
    </w:p>
    <w:p w:rsidR="00000000" w:rsidRDefault="007F0A2D">
      <w:pPr>
        <w:pStyle w:val="pj"/>
      </w:pPr>
      <w:r>
        <w:rPr>
          <w:rStyle w:val="s0"/>
        </w:rPr>
        <w:t>Субъекты и их работники не извещают клиентов и иных лиц о предоставлении в уполномоченный орган сведений и докумен</w:t>
      </w:r>
      <w:r>
        <w:rPr>
          <w:rStyle w:val="s0"/>
        </w:rPr>
        <w:t>тов о таких клиентах и о совершаемых ими операциях.</w:t>
      </w:r>
    </w:p>
    <w:p w:rsidR="00000000" w:rsidRDefault="007F0A2D">
      <w:pPr>
        <w:pStyle w:val="pj"/>
      </w:pPr>
      <w:r>
        <w:rPr>
          <w:rStyle w:val="s0"/>
        </w:rPr>
        <w:t xml:space="preserve">14. Функции Субъектов, предусмотренные </w:t>
      </w:r>
      <w:hyperlink w:anchor="sub1200" w:history="1">
        <w:r>
          <w:rPr>
            <w:rStyle w:val="a4"/>
          </w:rPr>
          <w:t>пунктом 12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настоящих Требований, не совмещаются с функциями службы внутреннего аудита либо иного органа, уполномоченного на проведение внутреннего аудита.</w:t>
      </w:r>
    </w:p>
    <w:p w:rsidR="00000000" w:rsidRDefault="007F0A2D">
      <w:pPr>
        <w:pStyle w:val="pj"/>
      </w:pPr>
      <w:r>
        <w:rPr>
          <w:rStyle w:val="s0"/>
        </w:rPr>
        <w:t> </w:t>
      </w:r>
    </w:p>
    <w:p w:rsidR="00000000" w:rsidRDefault="007F0A2D">
      <w:pPr>
        <w:pStyle w:val="pj"/>
      </w:pPr>
      <w:r>
        <w:rPr>
          <w:rStyle w:val="s0"/>
        </w:rPr>
        <w:t> </w:t>
      </w:r>
    </w:p>
    <w:p w:rsidR="00000000" w:rsidRDefault="007F0A2D">
      <w:pPr>
        <w:pStyle w:val="pc"/>
      </w:pPr>
      <w:r>
        <w:rPr>
          <w:rStyle w:val="s1"/>
        </w:rPr>
        <w:t>Глава 3. Программа управления риском (низкий, высокий уровни риска) легализации ОД/ФТ, учитывающую риски кли</w:t>
      </w:r>
      <w:r>
        <w:rPr>
          <w:rStyle w:val="s1"/>
        </w:rPr>
        <w:t>ентов и риски использования услуг в преступных целях, включая риск использования технологических достижений</w:t>
      </w:r>
    </w:p>
    <w:p w:rsidR="00000000" w:rsidRDefault="007F0A2D">
      <w:pPr>
        <w:pStyle w:val="pj"/>
      </w:pPr>
      <w:r>
        <w:rPr>
          <w:rStyle w:val="s0"/>
        </w:rPr>
        <w:t> </w:t>
      </w:r>
    </w:p>
    <w:p w:rsidR="00000000" w:rsidRDefault="007F0A2D">
      <w:pPr>
        <w:pStyle w:val="pj"/>
      </w:pPr>
      <w:r>
        <w:rPr>
          <w:rStyle w:val="s0"/>
        </w:rPr>
        <w:t>15. В целях организации управления рисками легализации ОД/ФТ, Субъекты разрабатывают программу управления рисками легализации ОД/ФТ, учитывающую р</w:t>
      </w:r>
      <w:r>
        <w:rPr>
          <w:rStyle w:val="s0"/>
        </w:rPr>
        <w:t>иски клиентов и риски использования услуг в преступных целях, включая риск использования технологических достижений.</w:t>
      </w:r>
    </w:p>
    <w:p w:rsidR="00000000" w:rsidRDefault="007F0A2D">
      <w:pPr>
        <w:pStyle w:val="pj"/>
      </w:pPr>
      <w:r>
        <w:rPr>
          <w:rStyle w:val="s0"/>
        </w:rPr>
        <w:t>Субъекты на ежегодной основе осуществляют оценку степени подверженности услуг (продуктов) Субъектов рискам легализации ОД/ФТ с учетом инфор</w:t>
      </w:r>
      <w:r>
        <w:rPr>
          <w:rStyle w:val="s0"/>
        </w:rPr>
        <w:t>мации из отчета рисков легализации ОД/ФТ и, как минимум, следующих специфических категорий рисков: риск по типу клиентов, страновой (географический) риск, риск услуги (продуктов) и (или) способа ее (его) предоставления.</w:t>
      </w:r>
    </w:p>
    <w:p w:rsidR="00000000" w:rsidRDefault="007F0A2D">
      <w:pPr>
        <w:pStyle w:val="pj"/>
      </w:pPr>
      <w:r>
        <w:rPr>
          <w:rStyle w:val="s0"/>
        </w:rPr>
        <w:t>Результаты оценки рисков предоставля</w:t>
      </w:r>
      <w:r>
        <w:rPr>
          <w:rStyle w:val="s0"/>
        </w:rPr>
        <w:t>ются по требованию уполномоченного органа и органа регулятора в сфере ПОД/ФТ.</w:t>
      </w:r>
    </w:p>
    <w:p w:rsidR="00000000" w:rsidRDefault="007F0A2D">
      <w:pPr>
        <w:pStyle w:val="pj"/>
      </w:pPr>
      <w:bookmarkStart w:id="2" w:name="SUB1600"/>
      <w:bookmarkEnd w:id="2"/>
      <w:r>
        <w:rPr>
          <w:rStyle w:val="s0"/>
        </w:rPr>
        <w:t>16. Типы клиентов, чей статус и (или) чья деятельность повышают риск легализации ОД/ФТ, включают, но не ограничиваются:</w:t>
      </w:r>
    </w:p>
    <w:p w:rsidR="00000000" w:rsidRDefault="007F0A2D">
      <w:pPr>
        <w:pStyle w:val="pj"/>
      </w:pPr>
      <w:r>
        <w:rPr>
          <w:rStyle w:val="s0"/>
        </w:rPr>
        <w:t>1) публичные должностные лица, их супруги и близкие родств</w:t>
      </w:r>
      <w:r>
        <w:rPr>
          <w:rStyle w:val="s0"/>
        </w:rPr>
        <w:t>енники, а также юридические лица, бенефициарными владельцами которых являются указанные лица;</w:t>
      </w:r>
    </w:p>
    <w:p w:rsidR="00000000" w:rsidRDefault="007F0A2D">
      <w:pPr>
        <w:pStyle w:val="pj"/>
      </w:pPr>
      <w:r>
        <w:rPr>
          <w:rStyle w:val="s0"/>
        </w:rPr>
        <w:t>2) лица без гражданства;</w:t>
      </w:r>
    </w:p>
    <w:p w:rsidR="00000000" w:rsidRDefault="007F0A2D">
      <w:pPr>
        <w:pStyle w:val="pj"/>
      </w:pPr>
      <w:r>
        <w:rPr>
          <w:rStyle w:val="s0"/>
        </w:rPr>
        <w:t>3) граждане Республики Казахстан, не имеющие адреса регистрации или пребывания в Республики Казахстан;</w:t>
      </w:r>
    </w:p>
    <w:p w:rsidR="00000000" w:rsidRDefault="007F0A2D">
      <w:pPr>
        <w:pStyle w:val="pj"/>
      </w:pPr>
      <w:r>
        <w:rPr>
          <w:rStyle w:val="s0"/>
        </w:rPr>
        <w:t>4) организации и лица, включенные в список лиц, причастных к террористической деятельности (далее – Список) и (или) в перечень организаций и лиц, связанных с финансированием терроризма и экстремизма, а также в перечень организаций и лиц, связанных с финанс</w:t>
      </w:r>
      <w:r>
        <w:rPr>
          <w:rStyle w:val="s0"/>
        </w:rPr>
        <w:t xml:space="preserve">ированием распространения оружия массового уничтожения (далее – Перечни), предусмотренные </w:t>
      </w:r>
      <w:hyperlink r:id="rId19" w:anchor="sub_id=120000" w:history="1">
        <w:r>
          <w:rPr>
            <w:rStyle w:val="a4"/>
          </w:rPr>
          <w:t>статьями 12</w:t>
        </w:r>
      </w:hyperlink>
      <w:r>
        <w:rPr>
          <w:rStyle w:val="s0"/>
        </w:rPr>
        <w:t xml:space="preserve"> и </w:t>
      </w:r>
      <w:hyperlink r:id="rId20" w:anchor="sub_id=12010000" w:history="1">
        <w:r>
          <w:rPr>
            <w:rStyle w:val="a4"/>
          </w:rPr>
          <w:t>12-1</w:t>
        </w:r>
      </w:hyperlink>
      <w:r>
        <w:rPr>
          <w:rStyle w:val="s0"/>
        </w:rPr>
        <w:t xml:space="preserve"> Закона о ПОД/ФТ, а также организации и лица, бенефициарными собственниками которых являются указанные лица либо находящиеся под контролем и действующие в интересах указанных лиц.</w:t>
      </w:r>
    </w:p>
    <w:p w:rsidR="00000000" w:rsidRDefault="007F0A2D">
      <w:pPr>
        <w:pStyle w:val="pj"/>
      </w:pPr>
      <w:r>
        <w:rPr>
          <w:rStyle w:val="s0"/>
        </w:rPr>
        <w:t>Список и Перечни размещаются на официальном интернет-р</w:t>
      </w:r>
      <w:r>
        <w:rPr>
          <w:rStyle w:val="s0"/>
        </w:rPr>
        <w:t>есурсе уполномоченного органа;</w:t>
      </w:r>
    </w:p>
    <w:p w:rsidR="00000000" w:rsidRDefault="007F0A2D">
      <w:pPr>
        <w:pStyle w:val="pj"/>
      </w:pPr>
      <w:r>
        <w:rPr>
          <w:rStyle w:val="s0"/>
        </w:rPr>
        <w:t>5) некоммерческие организации в организационно-правовой форме фондов, религиозных объединений;</w:t>
      </w:r>
    </w:p>
    <w:p w:rsidR="00000000" w:rsidRDefault="007F0A2D">
      <w:pPr>
        <w:pStyle w:val="pj"/>
      </w:pPr>
      <w:r>
        <w:rPr>
          <w:rStyle w:val="s0"/>
        </w:rPr>
        <w:t xml:space="preserve">6) лица, расположенные (зарегистрированные) в иностранных государствах, указанных в </w:t>
      </w:r>
      <w:hyperlink w:anchor="sub1800" w:history="1">
        <w:r>
          <w:rPr>
            <w:rStyle w:val="a4"/>
          </w:rPr>
          <w:t>пункте 18</w:t>
        </w:r>
      </w:hyperlink>
      <w:r>
        <w:rPr>
          <w:rStyle w:val="s0"/>
        </w:rPr>
        <w:t xml:space="preserve"> настоя</w:t>
      </w:r>
      <w:r>
        <w:rPr>
          <w:rStyle w:val="s0"/>
        </w:rPr>
        <w:t>щих Требований, а также расположенные в Республике Казахстан филиалы и представительства таких лиц;</w:t>
      </w:r>
    </w:p>
    <w:p w:rsidR="00000000" w:rsidRDefault="007F0A2D">
      <w:pPr>
        <w:pStyle w:val="pj"/>
      </w:pPr>
      <w:r>
        <w:rPr>
          <w:rStyle w:val="s0"/>
        </w:rPr>
        <w:t>7) клиент, в отношении которого имеются основания для сомнения в достоверности полученных данных;</w:t>
      </w:r>
    </w:p>
    <w:p w:rsidR="00000000" w:rsidRDefault="007F0A2D">
      <w:pPr>
        <w:pStyle w:val="pj"/>
      </w:pPr>
      <w:r>
        <w:rPr>
          <w:rStyle w:val="s0"/>
        </w:rPr>
        <w:t>8) клиент настаивает на поспешности проведения операции ли</w:t>
      </w:r>
      <w:r>
        <w:rPr>
          <w:rStyle w:val="s0"/>
        </w:rPr>
        <w:t>бо на нестандартных или необычно сложных схемах расчетов, использование которых отличаются от обычной практики Субъектов;</w:t>
      </w:r>
    </w:p>
    <w:p w:rsidR="00000000" w:rsidRDefault="007F0A2D">
      <w:pPr>
        <w:pStyle w:val="pj"/>
      </w:pPr>
      <w:r>
        <w:rPr>
          <w:rStyle w:val="s0"/>
        </w:rPr>
        <w:t>9) клиент, в отношении которого Субъектом ранее были высказаны подозрения;</w:t>
      </w:r>
    </w:p>
    <w:p w:rsidR="00000000" w:rsidRDefault="007F0A2D">
      <w:pPr>
        <w:pStyle w:val="pj"/>
      </w:pPr>
      <w:r>
        <w:rPr>
          <w:rStyle w:val="s0"/>
        </w:rPr>
        <w:t>10) клиент совершает действия, направленные на уклонение от</w:t>
      </w:r>
      <w:r>
        <w:rPr>
          <w:rStyle w:val="s0"/>
        </w:rPr>
        <w:t xml:space="preserve"> процедур надлежащей проверки клиента, предусмотренных </w:t>
      </w:r>
      <w:hyperlink r:id="rId2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о ПОД/ФТ.</w:t>
      </w:r>
    </w:p>
    <w:p w:rsidR="00000000" w:rsidRDefault="007F0A2D">
      <w:pPr>
        <w:pStyle w:val="pj"/>
      </w:pPr>
      <w:r>
        <w:rPr>
          <w:rStyle w:val="s0"/>
        </w:rPr>
        <w:t>17. Типы клиентов, чей статус и (или) чья деятельность понижают риск ОД/ФТ, включают, но не ограничиваются:</w:t>
      </w:r>
    </w:p>
    <w:p w:rsidR="00000000" w:rsidRDefault="007F0A2D">
      <w:pPr>
        <w:pStyle w:val="pj"/>
      </w:pPr>
      <w:r>
        <w:rPr>
          <w:rStyle w:val="s0"/>
        </w:rPr>
        <w:t>1) государ</w:t>
      </w:r>
      <w:r>
        <w:rPr>
          <w:rStyle w:val="s0"/>
        </w:rPr>
        <w:t>ственные органы Республики Казахстан, а также юридические лица, контроль над которыми осуществляется государственными органами;</w:t>
      </w:r>
    </w:p>
    <w:p w:rsidR="00000000" w:rsidRDefault="007F0A2D">
      <w:pPr>
        <w:pStyle w:val="pj"/>
      </w:pPr>
      <w:r>
        <w:rPr>
          <w:rStyle w:val="s0"/>
        </w:rPr>
        <w:t>2) организации, акции которых включены в официальный список фондовой биржи Республики Казахстан и (или) фондовой биржи иностранн</w:t>
      </w:r>
      <w:r>
        <w:rPr>
          <w:rStyle w:val="s0"/>
        </w:rPr>
        <w:t>ого государства;</w:t>
      </w:r>
    </w:p>
    <w:p w:rsidR="00000000" w:rsidRDefault="007F0A2D">
      <w:pPr>
        <w:pStyle w:val="pj"/>
      </w:pPr>
      <w:r>
        <w:rPr>
          <w:rStyle w:val="s0"/>
        </w:rPr>
        <w:t>3) международные организации, расположенные на территории Республики Казахстан либо участником которых является Республика Казахстан.</w:t>
      </w:r>
    </w:p>
    <w:p w:rsidR="00000000" w:rsidRDefault="007F0A2D">
      <w:pPr>
        <w:pStyle w:val="pj"/>
      </w:pPr>
      <w:r>
        <w:rPr>
          <w:rStyle w:val="s0"/>
        </w:rPr>
        <w:t xml:space="preserve">4) лица, расположенные (зарегистрированные) в иностранных государствах, указанных в </w:t>
      </w:r>
      <w:hyperlink w:anchor="sub1800" w:history="1">
        <w:r>
          <w:rPr>
            <w:rStyle w:val="a4"/>
          </w:rPr>
          <w:t>пункте 18</w:t>
        </w:r>
      </w:hyperlink>
      <w:r>
        <w:rPr>
          <w:rStyle w:val="s0"/>
        </w:rPr>
        <w:t xml:space="preserve"> настоящих Требований, а также расположенные в Республике Казахстан филиалы и представительства таких лиц.</w:t>
      </w:r>
    </w:p>
    <w:p w:rsidR="00000000" w:rsidRDefault="007F0A2D">
      <w:pPr>
        <w:pStyle w:val="pj"/>
      </w:pPr>
      <w:bookmarkStart w:id="3" w:name="SUB1800"/>
      <w:bookmarkEnd w:id="3"/>
      <w:r>
        <w:rPr>
          <w:rStyle w:val="s0"/>
        </w:rPr>
        <w:t>18. Субъекты осуществляют оценку странового (географического) риска, связанного с ведением деятельности в иностранных государствах,</w:t>
      </w:r>
      <w:r>
        <w:rPr>
          <w:rStyle w:val="s0"/>
        </w:rPr>
        <w:t xml:space="preserve"> указанных в настоящем пункте, предоставлением услуг (продуктов) клиентам из таких иностранных государств и осуществлением операций с деньгами и (или) иным имуществом с участием таких иностранных государств.</w:t>
      </w:r>
    </w:p>
    <w:p w:rsidR="00000000" w:rsidRDefault="007F0A2D">
      <w:pPr>
        <w:pStyle w:val="pj"/>
      </w:pPr>
      <w:r>
        <w:rPr>
          <w:rStyle w:val="s0"/>
        </w:rPr>
        <w:t>Иностранные государства, операции с которыми пов</w:t>
      </w:r>
      <w:r>
        <w:rPr>
          <w:rStyle w:val="s0"/>
        </w:rPr>
        <w:t>ышают риск ОД/ФТ, включают, но не ограничиваются:</w:t>
      </w:r>
    </w:p>
    <w:p w:rsidR="00000000" w:rsidRDefault="007F0A2D">
      <w:pPr>
        <w:pStyle w:val="pj"/>
      </w:pPr>
      <w:r>
        <w:rPr>
          <w:rStyle w:val="s0"/>
        </w:rPr>
        <w:t>иностранные государства (территории), включенные в перечень государств (территорий), не выполняющих либо недостаточно выполняющих рекомендации Группы разработки финансовых мер борьбы с отмыванием денег (ФАТ</w:t>
      </w:r>
      <w:r>
        <w:rPr>
          <w:rStyle w:val="s0"/>
        </w:rPr>
        <w:t>Ф), составляемый уполномоченным органом по финансовому мониторингу;</w:t>
      </w:r>
    </w:p>
    <w:p w:rsidR="00000000" w:rsidRDefault="007F0A2D">
      <w:pPr>
        <w:pStyle w:val="pj"/>
      </w:pPr>
      <w:r>
        <w:rPr>
          <w:rStyle w:val="s0"/>
        </w:rPr>
        <w:t>иностранные государства (территории), в отношении которых применяются международные санкции (эмбарго), принятые резолюциями Совета Безопасности ООН;</w:t>
      </w:r>
    </w:p>
    <w:p w:rsidR="00000000" w:rsidRDefault="007F0A2D">
      <w:pPr>
        <w:pStyle w:val="pj"/>
      </w:pPr>
      <w:r>
        <w:rPr>
          <w:rStyle w:val="s0"/>
        </w:rPr>
        <w:t xml:space="preserve">иностранные государства (территории), включенные в перечень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</w:t>
      </w:r>
      <w:r>
        <w:rPr>
          <w:rStyle w:val="s0"/>
        </w:rPr>
        <w:t xml:space="preserve">акционерных инвестиционных фондов и деятельности организаций, осуществляющих микрофинансовую деятельность, установленный </w:t>
      </w:r>
      <w:hyperlink r:id="rId22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Правления Агентства Республики Казахстан по регулирован</w:t>
      </w:r>
      <w:r>
        <w:rPr>
          <w:rStyle w:val="s0"/>
        </w:rPr>
        <w:t>ию и развитию финансового рынка от 24 февраля 2020 года № 8 (зарегистрирован в Реестре государственной регистрации нормативных правовых актов № 20095);</w:t>
      </w:r>
    </w:p>
    <w:p w:rsidR="00000000" w:rsidRDefault="007F0A2D">
      <w:pPr>
        <w:pStyle w:val="pj"/>
      </w:pPr>
      <w:r>
        <w:rPr>
          <w:rStyle w:val="s0"/>
        </w:rPr>
        <w:t>иностранные государства (территории), определенные Субъектами в качестве представляющих высокий риск ОД/</w:t>
      </w:r>
      <w:r>
        <w:rPr>
          <w:rStyle w:val="s0"/>
        </w:rPr>
        <w:t>ФТ на основе других факторов (сведений об уровне коррупции, незаконного производства, оборота и (или) транзита наркотиков, сведений о поддержке международного терроризма и другое).</w:t>
      </w:r>
    </w:p>
    <w:p w:rsidR="00000000" w:rsidRDefault="007F0A2D">
      <w:pPr>
        <w:pStyle w:val="pj"/>
      </w:pPr>
      <w:r>
        <w:rPr>
          <w:rStyle w:val="s0"/>
        </w:rPr>
        <w:t>Ссылки на перечни таких государств (территорий) по данным ООН и международн</w:t>
      </w:r>
      <w:r>
        <w:rPr>
          <w:rStyle w:val="s0"/>
        </w:rPr>
        <w:t>ых организаций размещаются на официальном интернет-ресурсе уполномоченного органа.</w:t>
      </w:r>
    </w:p>
    <w:p w:rsidR="00000000" w:rsidRDefault="007F0A2D">
      <w:pPr>
        <w:pStyle w:val="pj"/>
      </w:pPr>
      <w:r>
        <w:rPr>
          <w:rStyle w:val="s0"/>
        </w:rPr>
        <w:t>19. Иностранные государства, операции с которыми понижают риск ОД/ФТ, включают, но не ограничиваются:</w:t>
      </w:r>
    </w:p>
    <w:p w:rsidR="00000000" w:rsidRDefault="007F0A2D">
      <w:pPr>
        <w:pStyle w:val="pj"/>
      </w:pPr>
      <w:r>
        <w:rPr>
          <w:rStyle w:val="s0"/>
        </w:rPr>
        <w:t>иностранные государства (территории), выполняющие международные стандар</w:t>
      </w:r>
      <w:r>
        <w:rPr>
          <w:rStyle w:val="s0"/>
        </w:rPr>
        <w:t>ты и имеющие эффективную систему ПОД/ФТ в соответствии со сведениями Группы разработки финансовых мер борьбы с отмыванием денег (ФAТФ).</w:t>
      </w:r>
    </w:p>
    <w:p w:rsidR="00000000" w:rsidRDefault="007F0A2D">
      <w:pPr>
        <w:pStyle w:val="pj"/>
      </w:pPr>
      <w:bookmarkStart w:id="4" w:name="SUB2000"/>
      <w:bookmarkEnd w:id="4"/>
      <w:r>
        <w:rPr>
          <w:rStyle w:val="s0"/>
        </w:rPr>
        <w:t>20. Услуги (продукты) Субъектов, повышающие риск ОД/ФТ, включают, но не ограничиваются, когда клиент (его представитель)</w:t>
      </w:r>
      <w:r>
        <w:rPr>
          <w:rStyle w:val="s0"/>
        </w:rPr>
        <w:t xml:space="preserve"> бенефициарный собственник:</w:t>
      </w:r>
    </w:p>
    <w:p w:rsidR="00000000" w:rsidRDefault="007F0A2D">
      <w:pPr>
        <w:pStyle w:val="pj"/>
      </w:pPr>
      <w:r>
        <w:rPr>
          <w:rStyle w:val="s0"/>
        </w:rPr>
        <w:t>настаивает на поспешности нотариальных действий;</w:t>
      </w:r>
    </w:p>
    <w:p w:rsidR="00000000" w:rsidRDefault="007F0A2D">
      <w:pPr>
        <w:pStyle w:val="pj"/>
      </w:pPr>
      <w:r>
        <w:rPr>
          <w:rStyle w:val="s0"/>
        </w:rPr>
        <w:t>настаивает на нестандартных или необычно сложных схемах расчетов, использование которых отличаются от обычной практики Субъектов;</w:t>
      </w:r>
    </w:p>
    <w:p w:rsidR="00000000" w:rsidRDefault="007F0A2D">
      <w:pPr>
        <w:pStyle w:val="pj"/>
      </w:pPr>
      <w:r>
        <w:rPr>
          <w:rStyle w:val="s0"/>
        </w:rPr>
        <w:t xml:space="preserve">совершает действия, направленные на уклонение от </w:t>
      </w:r>
      <w:r>
        <w:rPr>
          <w:rStyle w:val="s0"/>
        </w:rPr>
        <w:t>процедур финансового мониторинга;</w:t>
      </w:r>
    </w:p>
    <w:p w:rsidR="00000000" w:rsidRDefault="007F0A2D">
      <w:pPr>
        <w:pStyle w:val="pj"/>
      </w:pPr>
      <w:r>
        <w:rPr>
          <w:rStyle w:val="s0"/>
        </w:rPr>
        <w:t>по операциям ранее был признан подозрительным;</w:t>
      </w:r>
    </w:p>
    <w:p w:rsidR="00000000" w:rsidRDefault="007F0A2D">
      <w:pPr>
        <w:pStyle w:val="pj"/>
      </w:pPr>
      <w:r>
        <w:rPr>
          <w:rStyle w:val="s0"/>
        </w:rPr>
        <w:t>21. Способы предоставления продукта (услуги), повышающие риск ОД/ФТ, включают, но не ограничиваются:</w:t>
      </w:r>
    </w:p>
    <w:p w:rsidR="00000000" w:rsidRDefault="007F0A2D">
      <w:pPr>
        <w:pStyle w:val="pj"/>
      </w:pPr>
      <w:r>
        <w:rPr>
          <w:rStyle w:val="s0"/>
        </w:rPr>
        <w:t>осуществление операций без физического присутствия клиента;</w:t>
      </w:r>
    </w:p>
    <w:p w:rsidR="00000000" w:rsidRDefault="007F0A2D">
      <w:pPr>
        <w:pStyle w:val="pj"/>
      </w:pPr>
      <w:r>
        <w:rPr>
          <w:rStyle w:val="s0"/>
        </w:rPr>
        <w:t>использование услуг третьих сторон для применения мер надлежащей проверки клиента в отношении клиента (его представителя).</w:t>
      </w:r>
    </w:p>
    <w:p w:rsidR="00000000" w:rsidRDefault="007F0A2D">
      <w:pPr>
        <w:pStyle w:val="pj"/>
      </w:pPr>
      <w:r>
        <w:rPr>
          <w:rStyle w:val="s0"/>
        </w:rPr>
        <w:t>22. Способы предоставления продукта (услуги), понижающими риск ОД/ФТ, включают, но не ограничиваются:</w:t>
      </w:r>
    </w:p>
    <w:p w:rsidR="00000000" w:rsidRDefault="007F0A2D">
      <w:pPr>
        <w:pStyle w:val="pj"/>
      </w:pPr>
      <w:r>
        <w:rPr>
          <w:rStyle w:val="s0"/>
        </w:rPr>
        <w:t>осуществление операций при личн</w:t>
      </w:r>
      <w:r>
        <w:rPr>
          <w:rStyle w:val="s0"/>
        </w:rPr>
        <w:t>ом присутствии клиента.</w:t>
      </w:r>
    </w:p>
    <w:p w:rsidR="00000000" w:rsidRDefault="007F0A2D">
      <w:pPr>
        <w:pStyle w:val="pj"/>
      </w:pPr>
      <w:r>
        <w:rPr>
          <w:rStyle w:val="s0"/>
        </w:rPr>
        <w:t>Допускается включение Субъектами дополнительных факторов риска по согласованию с уполномоченным государственным органом.</w:t>
      </w:r>
    </w:p>
    <w:p w:rsidR="00000000" w:rsidRDefault="007F0A2D">
      <w:pPr>
        <w:pStyle w:val="pj"/>
      </w:pPr>
      <w:bookmarkStart w:id="5" w:name="SUB2300"/>
      <w:bookmarkEnd w:id="5"/>
      <w:r>
        <w:rPr>
          <w:rStyle w:val="s0"/>
        </w:rPr>
        <w:t>23. В рамках реализации программы управления рисками легализации ОД/ФТ Субъектами принимаются меры по классифик</w:t>
      </w:r>
      <w:r>
        <w:rPr>
          <w:rStyle w:val="s0"/>
        </w:rPr>
        <w:t xml:space="preserve">ации клиентов с учетом категорий и факторов риска, указанных в </w:t>
      </w:r>
      <w:hyperlink w:anchor="sub1600" w:history="1">
        <w:r>
          <w:rPr>
            <w:rStyle w:val="a4"/>
          </w:rPr>
          <w:t>пункте 16</w:t>
        </w:r>
      </w:hyperlink>
      <w:r>
        <w:rPr>
          <w:rStyle w:val="s0"/>
        </w:rPr>
        <w:t xml:space="preserve"> настоящих Требований, а также иных категорий рисков, устанавливаемых Субъектами.</w:t>
      </w:r>
    </w:p>
    <w:p w:rsidR="00000000" w:rsidRDefault="007F0A2D">
      <w:pPr>
        <w:pStyle w:val="pj"/>
      </w:pPr>
      <w:r>
        <w:rPr>
          <w:rStyle w:val="s0"/>
        </w:rPr>
        <w:t xml:space="preserve">Уровень риска клиента устанавливается Субъектами по результатам анализа </w:t>
      </w:r>
      <w:r>
        <w:rPr>
          <w:rStyle w:val="s0"/>
        </w:rPr>
        <w:t>имеющихся у Субъектов сведений о клиенте (клиентах) и оценивается по шкале определения уровня риска, которая состоит не менее чем из двух уровней (низкий, высокий).</w:t>
      </w:r>
    </w:p>
    <w:p w:rsidR="00000000" w:rsidRDefault="007F0A2D">
      <w:pPr>
        <w:pStyle w:val="pj"/>
      </w:pPr>
      <w:r>
        <w:rPr>
          <w:rStyle w:val="s0"/>
        </w:rPr>
        <w:t xml:space="preserve">Оценка риска с использованием категорий и факторов рисков, указанных в </w:t>
      </w:r>
      <w:hyperlink w:anchor="sub1600" w:history="1">
        <w:r>
          <w:rPr>
            <w:rStyle w:val="a4"/>
          </w:rPr>
          <w:t>пункте 16</w:t>
        </w:r>
      </w:hyperlink>
      <w:r>
        <w:rPr>
          <w:rStyle w:val="s0"/>
        </w:rPr>
        <w:t xml:space="preserve"> настоящих Требований, проводится в отношении клиентов на основе результатов мониторинга операций (деловых отношений).</w:t>
      </w:r>
    </w:p>
    <w:p w:rsidR="00000000" w:rsidRDefault="007F0A2D">
      <w:pPr>
        <w:pStyle w:val="pj"/>
      </w:pPr>
      <w:r>
        <w:rPr>
          <w:rStyle w:val="s0"/>
        </w:rPr>
        <w:t>Пересмотр уровня риска клиента осуществляется Субъектами по мере обновления сведений о клиенте (группе клиентов) и рез</w:t>
      </w:r>
      <w:r>
        <w:rPr>
          <w:rStyle w:val="s0"/>
        </w:rPr>
        <w:t>ультатов мониторинга операций (деловых отношений).</w:t>
      </w:r>
    </w:p>
    <w:p w:rsidR="00000000" w:rsidRDefault="007F0A2D">
      <w:pPr>
        <w:pStyle w:val="pj"/>
      </w:pPr>
      <w:bookmarkStart w:id="6" w:name="SUB2400"/>
      <w:bookmarkEnd w:id="6"/>
      <w:r>
        <w:rPr>
          <w:rStyle w:val="s0"/>
        </w:rPr>
        <w:t>24. Субъекты определяют и оценивают риски легализации ОД/ФТ, возникают при:</w:t>
      </w:r>
    </w:p>
    <w:p w:rsidR="00000000" w:rsidRDefault="007F0A2D">
      <w:pPr>
        <w:pStyle w:val="pj"/>
      </w:pPr>
      <w:r>
        <w:rPr>
          <w:rStyle w:val="s0"/>
        </w:rPr>
        <w:t>1) разработке новых продуктов и новой деловой практики, включая новые механизмы передачи;</w:t>
      </w:r>
    </w:p>
    <w:p w:rsidR="00000000" w:rsidRDefault="007F0A2D">
      <w:pPr>
        <w:pStyle w:val="pj"/>
      </w:pPr>
      <w:r>
        <w:rPr>
          <w:rStyle w:val="s0"/>
        </w:rPr>
        <w:t>2) использовании новых или развивающихс</w:t>
      </w:r>
      <w:r>
        <w:rPr>
          <w:rStyle w:val="s0"/>
        </w:rPr>
        <w:t>я технологий как для новых, так и для уже существующих продуктов.</w:t>
      </w:r>
    </w:p>
    <w:p w:rsidR="00000000" w:rsidRDefault="007F0A2D">
      <w:pPr>
        <w:pStyle w:val="pj"/>
      </w:pPr>
      <w:r>
        <w:rPr>
          <w:rStyle w:val="s0"/>
        </w:rPr>
        <w:t>Оценка рисков легализации ОД/ФТ проводится до запуска новых продуктов, деловой практики или использования новых или развивающихся технологий.</w:t>
      </w:r>
    </w:p>
    <w:p w:rsidR="00000000" w:rsidRDefault="007F0A2D">
      <w:pPr>
        <w:pStyle w:val="pj"/>
      </w:pPr>
      <w:r>
        <w:rPr>
          <w:rStyle w:val="s0"/>
        </w:rPr>
        <w:t> </w:t>
      </w:r>
    </w:p>
    <w:p w:rsidR="00000000" w:rsidRDefault="007F0A2D">
      <w:pPr>
        <w:pStyle w:val="pj"/>
      </w:pPr>
      <w:r>
        <w:rPr>
          <w:rStyle w:val="s0"/>
        </w:rPr>
        <w:t> </w:t>
      </w:r>
    </w:p>
    <w:p w:rsidR="00000000" w:rsidRDefault="007F0A2D">
      <w:pPr>
        <w:pStyle w:val="pc"/>
      </w:pPr>
      <w:r>
        <w:rPr>
          <w:rStyle w:val="s1"/>
        </w:rPr>
        <w:t>Глава 4. Программа идентификации клиентов</w:t>
      </w:r>
    </w:p>
    <w:p w:rsidR="00000000" w:rsidRDefault="007F0A2D">
      <w:pPr>
        <w:pStyle w:val="pj"/>
      </w:pPr>
      <w:r>
        <w:rPr>
          <w:rStyle w:val="s0"/>
        </w:rPr>
        <w:t> </w:t>
      </w:r>
    </w:p>
    <w:p w:rsidR="00000000" w:rsidRDefault="007F0A2D">
      <w:pPr>
        <w:pStyle w:val="pj"/>
      </w:pPr>
      <w:r>
        <w:rPr>
          <w:rStyle w:val="s0"/>
        </w:rPr>
        <w:t>25. Программа идентификации клиента его представителя и бенефициарного собственника заключается в проведении Субъектами мероприятий по фиксированию и проверке достоверности сведений о клиенте (его представителе), выявлению бенефициарного собственника и фик</w:t>
      </w:r>
      <w:r>
        <w:rPr>
          <w:rStyle w:val="s0"/>
        </w:rPr>
        <w:t>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а также получению и фиксированию иных предусмотренных Законом сведений о клиенте и их представи</w:t>
      </w:r>
      <w:r>
        <w:rPr>
          <w:rStyle w:val="s0"/>
        </w:rPr>
        <w:t>телях, включает, но не ограничивается:</w:t>
      </w:r>
    </w:p>
    <w:p w:rsidR="00000000" w:rsidRDefault="007F0A2D">
      <w:pPr>
        <w:pStyle w:val="pj"/>
      </w:pPr>
      <w:r>
        <w:rPr>
          <w:rStyle w:val="s0"/>
        </w:rPr>
        <w:t>1) порядок принятия клиентов, включая процедуру и основания для отказа в установлении деловых отношений и (или) в проведении операции, а также прекращения деловых отношений;</w:t>
      </w:r>
    </w:p>
    <w:p w:rsidR="00000000" w:rsidRDefault="007F0A2D">
      <w:pPr>
        <w:pStyle w:val="pj"/>
      </w:pPr>
      <w:r>
        <w:rPr>
          <w:rStyle w:val="s0"/>
        </w:rPr>
        <w:t>2) порядок идентификации клиента (его предс</w:t>
      </w:r>
      <w:r>
        <w:rPr>
          <w:rStyle w:val="s0"/>
        </w:rPr>
        <w:t>тавителя) и бенефициарного собственника, в том числе особенности процедур применения упрощенных и усиленных мер надлежащей проверки клиента, порядок принятия Субъектом решения о признании физического лица бенефициарным собственником клиента;</w:t>
      </w:r>
    </w:p>
    <w:p w:rsidR="00000000" w:rsidRDefault="007F0A2D">
      <w:pPr>
        <w:pStyle w:val="pj"/>
      </w:pPr>
      <w:r>
        <w:rPr>
          <w:rStyle w:val="s0"/>
        </w:rPr>
        <w:t>3) описание ме</w:t>
      </w:r>
      <w:r>
        <w:rPr>
          <w:rStyle w:val="s0"/>
        </w:rPr>
        <w:t>р, направленных на выявление Субъектом среди физических лиц, находящихся на обслуживании или принимаемых на обслуживание, публичных должностных лиц, их супруги (супруга) и близкие родственники, а также среди юридических лиц клиентов, чьими бенефициарными с</w:t>
      </w:r>
      <w:r>
        <w:rPr>
          <w:rStyle w:val="s0"/>
        </w:rPr>
        <w:t>обственниками являются указанные лица и принятия таких клиентов на обслуживание (с разрешения старшего руководства);</w:t>
      </w:r>
    </w:p>
    <w:p w:rsidR="00000000" w:rsidRDefault="007F0A2D">
      <w:pPr>
        <w:pStyle w:val="pj"/>
      </w:pPr>
      <w:r>
        <w:rPr>
          <w:rStyle w:val="s0"/>
        </w:rPr>
        <w:t>4) порядок проверки клиента (его представителя) и бенефициарного собственника на наличие в Списке и Перечнях;</w:t>
      </w:r>
    </w:p>
    <w:p w:rsidR="00000000" w:rsidRDefault="007F0A2D">
      <w:pPr>
        <w:pStyle w:val="pj"/>
      </w:pPr>
      <w:r>
        <w:rPr>
          <w:rStyle w:val="s0"/>
        </w:rPr>
        <w:t xml:space="preserve">5) особенности идентификации </w:t>
      </w:r>
      <w:r>
        <w:rPr>
          <w:rStyle w:val="s0"/>
        </w:rPr>
        <w:t>при дистанционном установлении деловых отношений (без личного присутствия клиента или его представителя);</w:t>
      </w:r>
    </w:p>
    <w:p w:rsidR="00000000" w:rsidRDefault="007F0A2D">
      <w:pPr>
        <w:pStyle w:val="pj"/>
      </w:pPr>
      <w:r>
        <w:rPr>
          <w:rStyle w:val="s0"/>
        </w:rPr>
        <w:t xml:space="preserve">6) особенности обмена сведениями, полученными в процессе идентификации клиента (его представителя) и бенефициарного собственника, в рамках выполнения </w:t>
      </w:r>
      <w:r>
        <w:rPr>
          <w:rStyle w:val="s0"/>
        </w:rPr>
        <w:t>требований по ПОД/ФТ;</w:t>
      </w:r>
    </w:p>
    <w:p w:rsidR="00000000" w:rsidRDefault="007F0A2D">
      <w:pPr>
        <w:pStyle w:val="pj"/>
      </w:pPr>
      <w:r>
        <w:rPr>
          <w:rStyle w:val="s0"/>
        </w:rPr>
        <w:t xml:space="preserve">7) особенности идентификации клиентов путем получения сведений от других организаций, в том числе идентификации физических и юридических лиц, в пользу или от имени которых (его представителя) и бенефициарного собственника совершаются </w:t>
      </w:r>
      <w:r>
        <w:rPr>
          <w:rStyle w:val="s0"/>
        </w:rPr>
        <w:t>операции;</w:t>
      </w:r>
    </w:p>
    <w:p w:rsidR="00000000" w:rsidRDefault="007F0A2D">
      <w:pPr>
        <w:pStyle w:val="pj"/>
      </w:pPr>
      <w:r>
        <w:rPr>
          <w:rStyle w:val="s0"/>
        </w:rPr>
        <w:t>8) описание дополнительных источников информации, в том числе предоставляемых государственными органами, в целях идентификации клиента (его представителя) и бенефициарного собственника;</w:t>
      </w:r>
    </w:p>
    <w:p w:rsidR="00000000" w:rsidRDefault="007F0A2D">
      <w:pPr>
        <w:pStyle w:val="pj"/>
      </w:pPr>
      <w:r>
        <w:rPr>
          <w:rStyle w:val="s0"/>
        </w:rPr>
        <w:t>9) порядок проверки достоверности сведений о клиенте (его пр</w:t>
      </w:r>
      <w:r>
        <w:rPr>
          <w:rStyle w:val="s0"/>
        </w:rPr>
        <w:t>едставителе) и бенефициарном собственнике;</w:t>
      </w:r>
    </w:p>
    <w:p w:rsidR="00000000" w:rsidRDefault="007F0A2D">
      <w:pPr>
        <w:pStyle w:val="pj"/>
      </w:pPr>
      <w:r>
        <w:rPr>
          <w:rStyle w:val="s0"/>
        </w:rPr>
        <w:t>10) требования к форме, содержанию и порядку ведения досье клиента, обновления сведений (не реже 1 раза в год), содержащихся в досье, с указанием периодичности обновления сведений;</w:t>
      </w:r>
    </w:p>
    <w:p w:rsidR="00000000" w:rsidRDefault="007F0A2D">
      <w:pPr>
        <w:pStyle w:val="pj"/>
      </w:pPr>
      <w:r>
        <w:rPr>
          <w:rStyle w:val="s0"/>
        </w:rPr>
        <w:t>11) процедуру обеспечения доступа работников субъекта к информации, полученной при проведении идентификации;</w:t>
      </w:r>
    </w:p>
    <w:p w:rsidR="00000000" w:rsidRDefault="007F0A2D">
      <w:pPr>
        <w:pStyle w:val="pj"/>
      </w:pPr>
      <w:r>
        <w:rPr>
          <w:rStyle w:val="s0"/>
        </w:rPr>
        <w:t>12) порядок оценки уровня риска клиента, основания оценки такого риска.</w:t>
      </w:r>
    </w:p>
    <w:p w:rsidR="00000000" w:rsidRDefault="007F0A2D">
      <w:pPr>
        <w:pStyle w:val="pj"/>
      </w:pPr>
      <w:r>
        <w:rPr>
          <w:rStyle w:val="s0"/>
        </w:rPr>
        <w:t xml:space="preserve">Если Субъект в соответствии с </w:t>
      </w:r>
      <w:hyperlink r:id="rId2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о ПОД/ФТ на основании договора поручил иному лицу применение в отношении клиентов субъекта мер, предусмотренных </w:t>
      </w:r>
      <w:hyperlink r:id="rId24" w:anchor="sub_id=50300" w:history="1">
        <w:r>
          <w:rPr>
            <w:rStyle w:val="a4"/>
          </w:rPr>
          <w:t>подпунктами 1), 2), 2-1) и 4) пун</w:t>
        </w:r>
        <w:r>
          <w:rPr>
            <w:rStyle w:val="a4"/>
          </w:rPr>
          <w:t>кта 3 статьи 5</w:t>
        </w:r>
      </w:hyperlink>
      <w:r>
        <w:rPr>
          <w:rStyle w:val="s0"/>
        </w:rPr>
        <w:t xml:space="preserve"> Закона о ПОД/ФТ, Субъект разрабатывает правила взаимодействия с такими лицами, которые включают:</w:t>
      </w:r>
    </w:p>
    <w:p w:rsidR="00000000" w:rsidRDefault="007F0A2D">
      <w:pPr>
        <w:pStyle w:val="pj"/>
      </w:pPr>
      <w:r>
        <w:rPr>
          <w:rStyle w:val="s0"/>
        </w:rPr>
        <w:t>процедуру заключения Субъектами договоров с лицами, которым поручено проведение идентификации, а также перечень должностных лиц организации, упо</w:t>
      </w:r>
      <w:r>
        <w:rPr>
          <w:rStyle w:val="s0"/>
        </w:rPr>
        <w:t>лномоченных заключать такие договора;</w:t>
      </w:r>
    </w:p>
    <w:p w:rsidR="00000000" w:rsidRDefault="007F0A2D">
      <w:pPr>
        <w:pStyle w:val="pj"/>
      </w:pPr>
      <w:r>
        <w:rPr>
          <w:rStyle w:val="s0"/>
        </w:rPr>
        <w:t>процедуру идентификации клиента (его представителя) и бенефициарного собственника в соответствии с договорами между организацией и лицами, которым поручено проведение идентификации;</w:t>
      </w:r>
    </w:p>
    <w:p w:rsidR="00000000" w:rsidRDefault="007F0A2D">
      <w:pPr>
        <w:pStyle w:val="pj"/>
      </w:pPr>
      <w:r>
        <w:rPr>
          <w:rStyle w:val="s0"/>
        </w:rPr>
        <w:t>процедуру и сроки передачи организац</w:t>
      </w:r>
      <w:r>
        <w:rPr>
          <w:rStyle w:val="s0"/>
        </w:rPr>
        <w:t>ии сведений, полученных при проведении идентификации лицами, которым поручено проведение идентификации;</w:t>
      </w:r>
    </w:p>
    <w:p w:rsidR="00000000" w:rsidRDefault="007F0A2D">
      <w:pPr>
        <w:pStyle w:val="pj"/>
      </w:pPr>
      <w:r>
        <w:rPr>
          <w:rStyle w:val="s0"/>
        </w:rPr>
        <w:t>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</w:t>
      </w:r>
      <w:r>
        <w:rPr>
          <w:rStyle w:val="s0"/>
        </w:rPr>
        <w:t>уру, сроки и полноту передачи организации, полученных сведений, а также меры, принимаемые Субъектом по устранению выявленных нарушений;</w:t>
      </w:r>
    </w:p>
    <w:p w:rsidR="00000000" w:rsidRDefault="007F0A2D">
      <w:pPr>
        <w:pStyle w:val="pj"/>
      </w:pPr>
      <w:r>
        <w:rPr>
          <w:rStyle w:val="s0"/>
        </w:rPr>
        <w:t xml:space="preserve">основания, процедуру и сроки принятия Субъектом решения об одностороннем отказе в исполнении договора с лицами, которым </w:t>
      </w:r>
      <w:r>
        <w:rPr>
          <w:rStyle w:val="s0"/>
        </w:rPr>
        <w:t>поручено проведение идентификации, в случае несоблюдения ими требований по идентификации, в том числе процедур, сроков и полноты передачи организации полученных сведений;</w:t>
      </w:r>
    </w:p>
    <w:p w:rsidR="00000000" w:rsidRDefault="007F0A2D">
      <w:pPr>
        <w:pStyle w:val="pj"/>
      </w:pPr>
      <w:r>
        <w:rPr>
          <w:rStyle w:val="s0"/>
        </w:rPr>
        <w:t>перечень должностных лиц организации, уполномоченных принимать решение об односторонн</w:t>
      </w:r>
      <w:r>
        <w:rPr>
          <w:rStyle w:val="s0"/>
        </w:rPr>
        <w:t>ем отказе от исполнения договора с лицами, которым поручено проведение идентификации;</w:t>
      </w:r>
    </w:p>
    <w:p w:rsidR="00000000" w:rsidRDefault="007F0A2D">
      <w:pPr>
        <w:pStyle w:val="pj"/>
      </w:pPr>
      <w:r>
        <w:rPr>
          <w:rStyle w:val="s0"/>
        </w:rPr>
        <w:t>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</w:t>
      </w:r>
      <w:r>
        <w:rPr>
          <w:rStyle w:val="s0"/>
        </w:rPr>
        <w:t>редачи организации полученных сведений;</w:t>
      </w:r>
    </w:p>
    <w:p w:rsidR="00000000" w:rsidRDefault="007F0A2D">
      <w:pPr>
        <w:pStyle w:val="pj"/>
      </w:pPr>
      <w:r>
        <w:rPr>
          <w:rStyle w:val="s0"/>
        </w:rPr>
        <w:t>процедуру взаимодействия организации с лицами, которым поручено проведение идентификации по вопросам оказания им методологической помощи в целях выполнения требований по идентификации.</w:t>
      </w:r>
    </w:p>
    <w:p w:rsidR="00000000" w:rsidRDefault="007F0A2D">
      <w:pPr>
        <w:pStyle w:val="pj"/>
      </w:pPr>
      <w:r>
        <w:rPr>
          <w:rStyle w:val="s0"/>
        </w:rPr>
        <w:t>26. Субъекты при проведении над</w:t>
      </w:r>
      <w:r>
        <w:rPr>
          <w:rStyle w:val="s0"/>
        </w:rPr>
        <w:t>лежащей проверки клиента, юридических лиц и индивидуальных предпринимателей без образования юридического лица обязаны идентифицировать клиента, по следующим обязательствам:</w:t>
      </w:r>
    </w:p>
    <w:p w:rsidR="00000000" w:rsidRDefault="007F0A2D">
      <w:pPr>
        <w:pStyle w:val="pj"/>
      </w:pPr>
      <w:r>
        <w:rPr>
          <w:rStyle w:val="s0"/>
        </w:rPr>
        <w:t>1) идентификация клиента и подтверждение личности клиента с использованием надежных</w:t>
      </w:r>
      <w:r>
        <w:rPr>
          <w:rStyle w:val="s0"/>
        </w:rPr>
        <w:t>, независимых первичных документов, данных или информации;</w:t>
      </w:r>
    </w:p>
    <w:p w:rsidR="00000000" w:rsidRDefault="007F0A2D">
      <w:pPr>
        <w:pStyle w:val="pj"/>
      </w:pPr>
      <w:r>
        <w:rPr>
          <w:rStyle w:val="s0"/>
        </w:rPr>
        <w:t>2) определение бенефициарного собственника и принятие разумных мер по проверке личности бенефициарного собственника, которые позволяет Субъекту считать, что ему известно, кто является бенефициарным</w:t>
      </w:r>
      <w:r>
        <w:rPr>
          <w:rStyle w:val="s0"/>
        </w:rPr>
        <w:t xml:space="preserve"> собственником. Для юридических лиц и образований это должно включать получение информации Субъектом о структуре управления и собственности клиента;</w:t>
      </w:r>
    </w:p>
    <w:p w:rsidR="00000000" w:rsidRDefault="007F0A2D">
      <w:pPr>
        <w:pStyle w:val="pj"/>
      </w:pPr>
      <w:r>
        <w:rPr>
          <w:rStyle w:val="s0"/>
        </w:rPr>
        <w:t>3) понимание и, когда это необходимо, получение информации о целях и предполагаемом характере деловых отнош</w:t>
      </w:r>
      <w:r>
        <w:rPr>
          <w:rStyle w:val="s0"/>
        </w:rPr>
        <w:t>ений;</w:t>
      </w:r>
    </w:p>
    <w:p w:rsidR="00000000" w:rsidRDefault="007F0A2D">
      <w:pPr>
        <w:pStyle w:val="pj"/>
      </w:pPr>
      <w:r>
        <w:rPr>
          <w:rStyle w:val="s0"/>
        </w:rPr>
        <w:t>4) проведение на постоянной основе надлежащей проверки деловых отношений и полный анализ сделок, совершенных в рамках таких отношений для того, чтобы убедиться в соответствии проводимых сделок сведениям Субъектов о клиенте, его хозяйственной деятельн</w:t>
      </w:r>
      <w:r>
        <w:rPr>
          <w:rStyle w:val="s0"/>
        </w:rPr>
        <w:t>ости и характере рисков, в том числе, когда необходимо, об источнике средств;</w:t>
      </w:r>
    </w:p>
    <w:p w:rsidR="00000000" w:rsidRDefault="007F0A2D">
      <w:pPr>
        <w:pStyle w:val="pj"/>
      </w:pPr>
      <w:r>
        <w:rPr>
          <w:rStyle w:val="s0"/>
        </w:rPr>
        <w:t>5) в отношении других видов юридических образований, личных данных, занимающих эквивалентные или похожие должности.</w:t>
      </w:r>
    </w:p>
    <w:p w:rsidR="00000000" w:rsidRDefault="007F0A2D">
      <w:pPr>
        <w:pStyle w:val="pj"/>
      </w:pPr>
      <w:r>
        <w:rPr>
          <w:rStyle w:val="s0"/>
        </w:rPr>
        <w:t>27. Перечень документов, необходимых для надлежащей проверки к</w:t>
      </w:r>
      <w:r>
        <w:rPr>
          <w:rStyle w:val="s0"/>
        </w:rPr>
        <w:t>лиента Субъектами:</w:t>
      </w:r>
    </w:p>
    <w:p w:rsidR="00000000" w:rsidRDefault="007F0A2D">
      <w:pPr>
        <w:pStyle w:val="pj"/>
      </w:pPr>
      <w:r>
        <w:rPr>
          <w:rStyle w:val="s0"/>
        </w:rPr>
        <w:t>документ (-ы), удостоверяющий (-ие) личность должностного (-ых) лица (лиц), уполномоченного (-ых) подписывать документы юридического лица, а также, на совершение действий от имени клиента без доверенности на совершение операций с деньгам</w:t>
      </w:r>
      <w:r>
        <w:rPr>
          <w:rStyle w:val="s0"/>
        </w:rPr>
        <w:t>и и (или) иным имуществом;</w:t>
      </w:r>
    </w:p>
    <w:p w:rsidR="00000000" w:rsidRDefault="007F0A2D">
      <w:pPr>
        <w:pStyle w:val="pj"/>
      </w:pPr>
      <w:r>
        <w:rPr>
          <w:rStyle w:val="s0"/>
        </w:rPr>
        <w:t>документы, подтверждающие полномочия представителя клиента на совершение операций с деньгами и (или) иным имуществом от имени клиента, в том числе на подписание документов клиента;</w:t>
      </w:r>
    </w:p>
    <w:p w:rsidR="00000000" w:rsidRDefault="007F0A2D">
      <w:pPr>
        <w:pStyle w:val="pj"/>
      </w:pPr>
      <w:r>
        <w:rPr>
          <w:rStyle w:val="s0"/>
        </w:rPr>
        <w:t>документ, удостоверяющий регистрацию в уполномоч</w:t>
      </w:r>
      <w:r>
        <w:rPr>
          <w:rStyle w:val="s0"/>
        </w:rPr>
        <w:t>енных органах Республики Казахстан на право въезда, выезда и пребывания физического лица-нерезидента на территории Республики Казахстан, если иное не предусмотрено международными договорами, ратифицированными Республикой Казахстан.</w:t>
      </w:r>
    </w:p>
    <w:p w:rsidR="00000000" w:rsidRDefault="007F0A2D">
      <w:pPr>
        <w:pStyle w:val="pj"/>
      </w:pPr>
      <w:r>
        <w:rPr>
          <w:rStyle w:val="s0"/>
        </w:rPr>
        <w:t xml:space="preserve">Субъекты при проведении </w:t>
      </w:r>
      <w:r>
        <w:rPr>
          <w:rStyle w:val="s0"/>
        </w:rPr>
        <w:t xml:space="preserve">надлежащей проверки клиента документально фиксируют сведения о клиенте на основании представляемых по выбору клиента (его представителя) оригиналов либо нотариально засвидетельствованных копий документов, либо копий документов с проставлением апостиля или </w:t>
      </w:r>
      <w:r>
        <w:rPr>
          <w:rStyle w:val="s0"/>
        </w:rPr>
        <w:t>в легализованном порядке, установленном международными договорами, ратифицированными Республикой Казахстан.</w:t>
      </w:r>
    </w:p>
    <w:p w:rsidR="00000000" w:rsidRDefault="007F0A2D">
      <w:pPr>
        <w:pStyle w:val="pj"/>
      </w:pPr>
      <w:r>
        <w:rPr>
          <w:rStyle w:val="s0"/>
        </w:rPr>
        <w:t xml:space="preserve">28. С учетом требований </w:t>
      </w:r>
      <w:hyperlink r:id="rId25" w:anchor="sub_id=60000" w:history="1">
        <w:r>
          <w:rPr>
            <w:rStyle w:val="a4"/>
          </w:rPr>
          <w:t>статьи 6</w:t>
        </w:r>
      </w:hyperlink>
      <w:r>
        <w:rPr>
          <w:rStyle w:val="s0"/>
        </w:rPr>
        <w:t xml:space="preserve"> Закона о ПОД/ФТ Субъекты проводя</w:t>
      </w:r>
      <w:r>
        <w:rPr>
          <w:rStyle w:val="s0"/>
        </w:rPr>
        <w:t>т идентификацию клиента (его представителя) и бенефициарного собственника до установления деловых отношений.</w:t>
      </w:r>
    </w:p>
    <w:p w:rsidR="00000000" w:rsidRDefault="007F0A2D">
      <w:pPr>
        <w:pStyle w:val="pj"/>
      </w:pPr>
      <w:r>
        <w:rPr>
          <w:rStyle w:val="s0"/>
        </w:rPr>
        <w:t xml:space="preserve">29. С учетом требований </w:t>
      </w:r>
      <w:hyperlink r:id="rId26" w:anchor="sub_id=70000" w:history="1">
        <w:r>
          <w:rPr>
            <w:rStyle w:val="a4"/>
          </w:rPr>
          <w:t>пункта 1 статьи 7</w:t>
        </w:r>
      </w:hyperlink>
      <w:r>
        <w:rPr>
          <w:rStyle w:val="s0"/>
        </w:rPr>
        <w:t xml:space="preserve"> Закона о ПОД/ФТ Субъек</w:t>
      </w:r>
      <w:r>
        <w:rPr>
          <w:rStyle w:val="s0"/>
        </w:rPr>
        <w:t>ты проводят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</w:t>
      </w:r>
      <w:r>
        <w:rPr>
          <w:rStyle w:val="s0"/>
        </w:rPr>
        <w:t>ня риска клиента, а также проводит проверку достоверности полученных сведений о клиенте в случаях:</w:t>
      </w:r>
    </w:p>
    <w:p w:rsidR="00000000" w:rsidRDefault="007F0A2D">
      <w:pPr>
        <w:pStyle w:val="pj"/>
      </w:pPr>
      <w:r>
        <w:rPr>
          <w:rStyle w:val="s0"/>
        </w:rPr>
        <w:t>1) совершения клиентом пороговой операции (сделки);</w:t>
      </w:r>
    </w:p>
    <w:p w:rsidR="00000000" w:rsidRDefault="007F0A2D">
      <w:pPr>
        <w:pStyle w:val="pj"/>
      </w:pPr>
      <w:r>
        <w:rPr>
          <w:rStyle w:val="s0"/>
        </w:rPr>
        <w:t>2) совершения (попытки совершения) клиентом подозрительной операции (сделки);</w:t>
      </w:r>
    </w:p>
    <w:p w:rsidR="00000000" w:rsidRDefault="007F0A2D">
      <w:pPr>
        <w:pStyle w:val="pj"/>
      </w:pPr>
      <w:r>
        <w:rPr>
          <w:rStyle w:val="s0"/>
        </w:rPr>
        <w:t>3) совершения клиентом необ</w:t>
      </w:r>
      <w:r>
        <w:rPr>
          <w:rStyle w:val="s0"/>
        </w:rPr>
        <w:t>ычной операции (сделки);</w:t>
      </w:r>
    </w:p>
    <w:p w:rsidR="00000000" w:rsidRDefault="007F0A2D">
      <w:pPr>
        <w:pStyle w:val="pj"/>
      </w:pPr>
      <w:r>
        <w:rPr>
          <w:rStyle w:val="s0"/>
        </w:rPr>
        <w:t>4) совершения клиентом операции (сделки), имеющей характеристики, соответствующие типологиям, схемам и способам легализации (отмывания) преступных доходов и финансирования терроризма.</w:t>
      </w:r>
    </w:p>
    <w:p w:rsidR="00000000" w:rsidRDefault="007F0A2D">
      <w:pPr>
        <w:pStyle w:val="pj"/>
      </w:pPr>
      <w:r>
        <w:rPr>
          <w:rStyle w:val="s0"/>
        </w:rPr>
        <w:t>При совершении клиентом операции (сделки) в рам</w:t>
      </w:r>
      <w:r>
        <w:rPr>
          <w:rStyle w:val="s0"/>
        </w:rPr>
        <w:t>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 и 4) части</w:t>
      </w:r>
      <w:r>
        <w:rPr>
          <w:rStyle w:val="s0"/>
        </w:rPr>
        <w:t xml:space="preserve"> первой настоящего пункта, а также необходимости обновления ранее полученных либо получения дополнительных сведений в соответствии с уровнем риска клиента и настоящих Требований.</w:t>
      </w:r>
    </w:p>
    <w:p w:rsidR="00000000" w:rsidRDefault="007F0A2D">
      <w:pPr>
        <w:pStyle w:val="pj"/>
      </w:pPr>
      <w:r>
        <w:rPr>
          <w:rStyle w:val="s0"/>
        </w:rPr>
        <w:t xml:space="preserve">30. Сведения, полученные в соответствии с </w:t>
      </w:r>
      <w:hyperlink w:anchor="sub2300" w:history="1">
        <w:r>
          <w:rPr>
            <w:rStyle w:val="a4"/>
          </w:rPr>
          <w:t>пунктами 23</w:t>
        </w:r>
      </w:hyperlink>
      <w:r>
        <w:rPr>
          <w:rStyle w:val="s0"/>
        </w:rPr>
        <w:t xml:space="preserve"> и </w:t>
      </w:r>
      <w:hyperlink w:anchor="sub2400" w:history="1">
        <w:r>
          <w:rPr>
            <w:rStyle w:val="a4"/>
          </w:rPr>
          <w:t>24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настоящих Требований в рамках идентификации клиента (его представителя), документально фиксируются и вносятся (включаются) Субъектами в досье клиента, которое хранится у Субъекта на протяжении всего периода деловых отношений с клиентом и не менее 5 (пяти) </w:t>
      </w:r>
      <w:r>
        <w:rPr>
          <w:rStyle w:val="s0"/>
        </w:rPr>
        <w:t>лет со дня прекращения деловых отношений с клиентом.</w:t>
      </w:r>
    </w:p>
    <w:p w:rsidR="00000000" w:rsidRDefault="007F0A2D">
      <w:pPr>
        <w:pStyle w:val="pj"/>
      </w:pPr>
      <w:r>
        <w:rPr>
          <w:rStyle w:val="s0"/>
        </w:rPr>
        <w:t xml:space="preserve">При применении Субъектами </w:t>
      </w:r>
      <w:hyperlink r:id="rId27" w:anchor="sub_id=50600" w:history="1">
        <w:r>
          <w:rPr>
            <w:rStyle w:val="a4"/>
          </w:rPr>
          <w:t>подпункта 1) пункта 6 статьи 5</w:t>
        </w:r>
      </w:hyperlink>
      <w:r>
        <w:rPr>
          <w:rStyle w:val="s0"/>
        </w:rPr>
        <w:t xml:space="preserve"> Закона о ПОД/ФТ они незамедлительно получают сведения о клиенте</w:t>
      </w:r>
      <w:r>
        <w:rPr>
          <w:rStyle w:val="s0"/>
        </w:rPr>
        <w:t xml:space="preserve"> от других субъектов финансового мониторинга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</w:t>
      </w:r>
      <w:r>
        <w:rPr>
          <w:rStyle w:val="s0"/>
        </w:rPr>
        <w:t>угих Субъектов, на меры надлежащей проверки клиента которого полагаются Субъекты.</w:t>
      </w:r>
    </w:p>
    <w:p w:rsidR="00000000" w:rsidRDefault="007F0A2D">
      <w:pPr>
        <w:pStyle w:val="pj"/>
      </w:pPr>
      <w:r>
        <w:rPr>
          <w:rStyle w:val="s0"/>
        </w:rPr>
        <w:t>Субъекты формируют досье клиента путем фиксирования сведений о нем в зависимости от уровня его риска, присвоенного ими в соответствии с их ПВК. В случае присвоения клиенту ни</w:t>
      </w:r>
      <w:r>
        <w:rPr>
          <w:rStyle w:val="s0"/>
        </w:rPr>
        <w:t xml:space="preserve">зкого уровня в отношении него проводятся упрощенные меры надлежащей проверки и фиксируется перечень сведений, предусмотренный </w:t>
      </w:r>
      <w:hyperlink r:id="rId28" w:anchor="sub_id=50300" w:history="1">
        <w:r>
          <w:rPr>
            <w:rStyle w:val="a4"/>
          </w:rPr>
          <w:t>подпунктами 1), 2), 2-1) и 4) пункта 3 статьи 5</w:t>
        </w:r>
      </w:hyperlink>
      <w:r>
        <w:rPr>
          <w:rStyle w:val="s0"/>
        </w:rPr>
        <w:t xml:space="preserve"> Закона о ПОД/ФТ.</w:t>
      </w:r>
    </w:p>
    <w:p w:rsidR="00000000" w:rsidRDefault="007F0A2D">
      <w:pPr>
        <w:pStyle w:val="pj"/>
      </w:pPr>
      <w:r>
        <w:rPr>
          <w:rStyle w:val="s0"/>
        </w:rPr>
        <w:t xml:space="preserve">В случае присвоения клиенту высокого уровня риска к дополнительным сведениям относятся сведения, предусмотренные </w:t>
      </w:r>
      <w:hyperlink r:id="rId29" w:anchor="sub_id=50500" w:history="1">
        <w:r>
          <w:rPr>
            <w:rStyle w:val="a4"/>
          </w:rPr>
          <w:t>пунктом 5 статьи 5</w:t>
        </w:r>
      </w:hyperlink>
      <w:r>
        <w:rPr>
          <w:rStyle w:val="s0"/>
        </w:rPr>
        <w:t xml:space="preserve"> Закона о ПОД/ФТ (сведен</w:t>
      </w:r>
      <w:r>
        <w:rPr>
          <w:rStyle w:val="s0"/>
        </w:rPr>
        <w:t>ия о налоговом резидентстве, роде деятельности и источнике финансирования совершаемых операций).</w:t>
      </w:r>
    </w:p>
    <w:p w:rsidR="00000000" w:rsidRDefault="007F0A2D">
      <w:pPr>
        <w:pStyle w:val="pj"/>
      </w:pPr>
      <w:r>
        <w:rPr>
          <w:rStyle w:val="s0"/>
        </w:rPr>
        <w:t>31. В процессе идентификации клиента (выявления бенефициарного собственника) Субъектами проводится проверка на наличие такого клиента (бенефициарного собственн</w:t>
      </w:r>
      <w:r>
        <w:rPr>
          <w:rStyle w:val="s0"/>
        </w:rPr>
        <w:t>ика) в Списке и Перечнях.</w:t>
      </w:r>
    </w:p>
    <w:p w:rsidR="00000000" w:rsidRDefault="007F0A2D">
      <w:pPr>
        <w:pStyle w:val="pj"/>
      </w:pPr>
      <w:r>
        <w:rPr>
          <w:rStyle w:val="s0"/>
        </w:rPr>
        <w:t>Проверка наличия клиента (бенефициарного собственника) в Списке и Перечнях (включения в Список и Перечни) не зависит от уровня риска клиента и осуществляется по мере внесения в них изменений (обновления).</w:t>
      </w:r>
    </w:p>
    <w:p w:rsidR="00000000" w:rsidRDefault="007F0A2D">
      <w:pPr>
        <w:pStyle w:val="pj"/>
      </w:pPr>
      <w:r>
        <w:rPr>
          <w:rStyle w:val="s0"/>
        </w:rPr>
        <w:t>Субъекты в процессе идент</w:t>
      </w:r>
      <w:r>
        <w:rPr>
          <w:rStyle w:val="s0"/>
        </w:rPr>
        <w:t>ификации клиента (выявления бенефициарного собственника) проводится проверка на принадлежность такого клиента (бенефициарного собственника) к публичному должностному лицу, его супруге (супругу) и близкому родственнику.</w:t>
      </w:r>
    </w:p>
    <w:p w:rsidR="00000000" w:rsidRDefault="007F0A2D">
      <w:pPr>
        <w:pStyle w:val="pj"/>
      </w:pPr>
      <w:r>
        <w:rPr>
          <w:rStyle w:val="s0"/>
        </w:rPr>
        <w:t>Обновление сведений о клиенте (его пр</w:t>
      </w:r>
      <w:r>
        <w:rPr>
          <w:rStyle w:val="s0"/>
        </w:rPr>
        <w:t>едставителе) и бенефициарном собственнике с высоким уровнем риска легализации ОД/ФТ осуществляется не реже 1 (одного) раза в полугодие.</w:t>
      </w:r>
    </w:p>
    <w:p w:rsidR="00000000" w:rsidRDefault="007F0A2D">
      <w:pPr>
        <w:pStyle w:val="pj"/>
      </w:pPr>
      <w:r>
        <w:rPr>
          <w:rStyle w:val="s0"/>
        </w:rPr>
        <w:t>Периодичность обновления и (или) необходимость получения дополнительных сведений о клиенте (его представителе) и бенефиц</w:t>
      </w:r>
      <w:r>
        <w:rPr>
          <w:rStyle w:val="s0"/>
        </w:rPr>
        <w:t>иарном собственнике устанавливаются с учетом уровня риска клиента (группы клиентов) и (или) степени подверженности услуг (продуктов) Субъекта, которыми пользуется клиент, рискам легализации ОД/ФТ.</w:t>
      </w:r>
    </w:p>
    <w:p w:rsidR="00000000" w:rsidRDefault="007F0A2D">
      <w:pPr>
        <w:pStyle w:val="pj"/>
      </w:pPr>
      <w:r>
        <w:rPr>
          <w:rStyle w:val="s0"/>
        </w:rPr>
        <w:t xml:space="preserve">В случае отказа клиенту в установлении деловых отношений и </w:t>
      </w:r>
      <w:r>
        <w:rPr>
          <w:rStyle w:val="s0"/>
        </w:rPr>
        <w:t xml:space="preserve">проведении операции с деньгами и (или) иным имуществом, в случае невозможности принятия мер, предусмотренных </w:t>
      </w:r>
      <w:hyperlink r:id="rId30" w:anchor="sub_id=50300" w:history="1">
        <w:r>
          <w:rPr>
            <w:rStyle w:val="a4"/>
          </w:rPr>
          <w:t>подпунктами 1), 2), 2-1), 4) и 6) пункта 3 статьи 5</w:t>
        </w:r>
      </w:hyperlink>
      <w:r>
        <w:rPr>
          <w:rStyle w:val="s0"/>
        </w:rPr>
        <w:t xml:space="preserve"> Закона о ПОД</w:t>
      </w:r>
      <w:r>
        <w:rPr>
          <w:rStyle w:val="s0"/>
        </w:rPr>
        <w:t>/ФТ, а также принятия мер по замораживанию операций с деньгами и (или) иным имуществом, Субъекты направляют в уполномоченный орган сообщение о таком факте по Форме ФМ-1.</w:t>
      </w:r>
    </w:p>
    <w:p w:rsidR="00000000" w:rsidRDefault="007F0A2D">
      <w:pPr>
        <w:pStyle w:val="pj"/>
      </w:pPr>
      <w:r>
        <w:rPr>
          <w:rStyle w:val="s0"/>
        </w:rPr>
        <w:t xml:space="preserve">В случае невозможности принятия мер, предусмотренных </w:t>
      </w:r>
      <w:hyperlink r:id="rId31" w:anchor="sub_id=50306" w:history="1">
        <w:r>
          <w:rPr>
            <w:rStyle w:val="a4"/>
          </w:rPr>
          <w:t>подпунктом 6) пункта 3 статьи 5</w:t>
        </w:r>
      </w:hyperlink>
      <w:r>
        <w:rPr>
          <w:rStyle w:val="s0"/>
        </w:rPr>
        <w:t xml:space="preserve"> Закона о ПОД/ФТ,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</w:t>
      </w:r>
      <w:r>
        <w:rPr>
          <w:rStyle w:val="s0"/>
        </w:rPr>
        <w:t>Т,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Форме ФМ-1.</w:t>
      </w:r>
    </w:p>
    <w:p w:rsidR="00000000" w:rsidRDefault="007F0A2D">
      <w:pPr>
        <w:pStyle w:val="pj"/>
      </w:pPr>
      <w:r>
        <w:rPr>
          <w:rStyle w:val="s0"/>
        </w:rPr>
        <w:t> </w:t>
      </w:r>
    </w:p>
    <w:p w:rsidR="00000000" w:rsidRDefault="007F0A2D">
      <w:pPr>
        <w:pStyle w:val="pj"/>
      </w:pPr>
      <w:r>
        <w:rPr>
          <w:rStyle w:val="s0"/>
        </w:rPr>
        <w:t> </w:t>
      </w:r>
    </w:p>
    <w:p w:rsidR="00000000" w:rsidRDefault="007F0A2D">
      <w:pPr>
        <w:pStyle w:val="pc"/>
      </w:pPr>
      <w:r>
        <w:rPr>
          <w:rStyle w:val="s1"/>
        </w:rPr>
        <w:t>Глава 5. Программа мониторинга и изучения операций клиентов, вклю</w:t>
      </w:r>
      <w:r>
        <w:rPr>
          <w:rStyle w:val="s1"/>
        </w:rPr>
        <w:t>чая изучение сложных, необычно крупных операций клиентов</w:t>
      </w:r>
    </w:p>
    <w:p w:rsidR="00000000" w:rsidRDefault="007F0A2D">
      <w:pPr>
        <w:pStyle w:val="pj"/>
      </w:pPr>
      <w:r>
        <w:rPr>
          <w:rStyle w:val="s0"/>
        </w:rPr>
        <w:t> </w:t>
      </w:r>
    </w:p>
    <w:p w:rsidR="00000000" w:rsidRDefault="007F0A2D">
      <w:pPr>
        <w:pStyle w:val="pj"/>
      </w:pPr>
      <w:r>
        <w:rPr>
          <w:rStyle w:val="s0"/>
        </w:rPr>
        <w:t>32. В целях реализации требований Закона о ПОД/ФТ по надлежащей проверке клиента, а также по выявлению и направлению в уполномоченный орган сообщений об операциях, подлежащих финансовому мониторинг</w:t>
      </w:r>
      <w:r>
        <w:rPr>
          <w:rStyle w:val="s0"/>
        </w:rPr>
        <w:t>у, Субъектами разрабатывается программа мониторинга и изучения операций клиентов.</w:t>
      </w:r>
    </w:p>
    <w:p w:rsidR="00000000" w:rsidRDefault="007F0A2D">
      <w:pPr>
        <w:pStyle w:val="pj"/>
      </w:pPr>
      <w:r>
        <w:rPr>
          <w:rStyle w:val="s0"/>
        </w:rPr>
        <w:t>33. Программа мониторинга и изучения операций клиентов включают, но не ограничивается:</w:t>
      </w:r>
    </w:p>
    <w:p w:rsidR="00000000" w:rsidRDefault="007F0A2D">
      <w:pPr>
        <w:pStyle w:val="pj"/>
      </w:pPr>
      <w:r>
        <w:rPr>
          <w:rStyle w:val="s0"/>
        </w:rPr>
        <w:t>1) перечень признаков необычных и подозрительных операций, составленный на основе призн</w:t>
      </w:r>
      <w:r>
        <w:rPr>
          <w:rStyle w:val="s0"/>
        </w:rPr>
        <w:t xml:space="preserve">аков определения подозрительных операций, утверждаемых уполномоченным органом в соответствии с </w:t>
      </w:r>
      <w:hyperlink r:id="rId32" w:anchor="sub_id=100200" w:history="1">
        <w:r>
          <w:rPr>
            <w:rStyle w:val="a4"/>
          </w:rPr>
          <w:t>пунктом 2 статьи 10</w:t>
        </w:r>
      </w:hyperlink>
      <w:r>
        <w:rPr>
          <w:rStyle w:val="s0"/>
        </w:rPr>
        <w:t xml:space="preserve"> Закона о ПОД/ФТ, а также разработанных Субъектами самосто</w:t>
      </w:r>
      <w:r>
        <w:rPr>
          <w:rStyle w:val="s0"/>
        </w:rPr>
        <w:t>ятельно;</w:t>
      </w:r>
    </w:p>
    <w:p w:rsidR="00000000" w:rsidRDefault="007F0A2D">
      <w:pPr>
        <w:pStyle w:val="pj"/>
      </w:pPr>
      <w:r>
        <w:rPr>
          <w:rStyle w:val="s0"/>
        </w:rPr>
        <w:t xml:space="preserve">2) процедуру выявления операций клиента, имеющие характеристики, соответствующие типологиям, схемам и способам легализации ОД/ФТ, утверждаемым уполномоченным органом в соответствии с </w:t>
      </w:r>
      <w:hyperlink r:id="rId33" w:anchor="sub_id=40500" w:history="1">
        <w:r>
          <w:rPr>
            <w:rStyle w:val="a4"/>
          </w:rPr>
          <w:t>пунктом 5 статьи 4</w:t>
        </w:r>
      </w:hyperlink>
      <w:r>
        <w:rPr>
          <w:rStyle w:val="s0"/>
        </w:rPr>
        <w:t xml:space="preserve"> Закона о ПОД/ФТ;</w:t>
      </w:r>
    </w:p>
    <w:p w:rsidR="00000000" w:rsidRDefault="007F0A2D">
      <w:pPr>
        <w:pStyle w:val="pj"/>
      </w:pPr>
      <w:r>
        <w:rPr>
          <w:rStyle w:val="s0"/>
        </w:rPr>
        <w:t>3) порядок принятия и описание мер, принимаемых Субъектами в отношении клиента и его операций при осуществлении клиентом систематически и (или) в значительных объемах необычных и (или) подозрительных о</w:t>
      </w:r>
      <w:r>
        <w:rPr>
          <w:rStyle w:val="s0"/>
        </w:rPr>
        <w:t>пераций;</w:t>
      </w:r>
    </w:p>
    <w:p w:rsidR="00000000" w:rsidRDefault="007F0A2D">
      <w:pPr>
        <w:pStyle w:val="pj"/>
      </w:pPr>
      <w:r>
        <w:rPr>
          <w:rStyle w:val="s0"/>
        </w:rPr>
        <w:t>4) порядок осуществления постоянного усиленного мониторинга финансовых операции принятых на обслуживание клиентов являющихся публичными должностными лицами, их супруги (супруга) и близкими родственниками, а также, чьими бенефициарными собственника</w:t>
      </w:r>
      <w:r>
        <w:rPr>
          <w:rStyle w:val="s0"/>
        </w:rPr>
        <w:t>ми являются указанные лица независимо от формы их осуществления и суммы, на которую они совершены либо могут или могли быть совершены, включая установление источника происхождения денежных средств.</w:t>
      </w:r>
    </w:p>
    <w:p w:rsidR="00000000" w:rsidRDefault="007F0A2D">
      <w:pPr>
        <w:pStyle w:val="pj"/>
      </w:pPr>
      <w:r>
        <w:rPr>
          <w:rStyle w:val="s0"/>
        </w:rPr>
        <w:t>34. В рамках программы мониторинга и изучения операций кли</w:t>
      </w:r>
      <w:r>
        <w:rPr>
          <w:rStyle w:val="s0"/>
        </w:rPr>
        <w:t>ентов Субъектами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легализации ОД/ФТ.</w:t>
      </w:r>
    </w:p>
    <w:p w:rsidR="00000000" w:rsidRDefault="007F0A2D">
      <w:pPr>
        <w:pStyle w:val="pj"/>
      </w:pPr>
      <w:r>
        <w:rPr>
          <w:rStyle w:val="s0"/>
        </w:rPr>
        <w:t>Результаты монит</w:t>
      </w:r>
      <w:r>
        <w:rPr>
          <w:rStyle w:val="s0"/>
        </w:rPr>
        <w:t>оринга и изучения операций клиентов используются для ежегодной оценки степени подверженности услуг Субъектов рискам легализации ОД/ФТ, а также для пересмотра уровней рисков клиентов.</w:t>
      </w:r>
    </w:p>
    <w:p w:rsidR="00000000" w:rsidRDefault="007F0A2D">
      <w:pPr>
        <w:pStyle w:val="pj"/>
      </w:pPr>
      <w:r>
        <w:rPr>
          <w:rStyle w:val="s0"/>
        </w:rPr>
        <w:t xml:space="preserve">Полученные в рамках реализации программы мониторинга и изучения операций </w:t>
      </w:r>
      <w:r>
        <w:rPr>
          <w:rStyle w:val="s0"/>
        </w:rPr>
        <w:t>клиента сведения вносятся в досье клиента и (или) хранятся у Субъектов на протяжении всего периода деловых отношений с клиентом и не менее пяти лет после совершения операции.</w:t>
      </w:r>
    </w:p>
    <w:p w:rsidR="00000000" w:rsidRDefault="007F0A2D">
      <w:pPr>
        <w:pStyle w:val="pj"/>
      </w:pPr>
      <w:r>
        <w:rPr>
          <w:rStyle w:val="s0"/>
        </w:rPr>
        <w:t>35. Частота изучения операций клиента определяется Субъектами с учетом уровня рис</w:t>
      </w:r>
      <w:r>
        <w:rPr>
          <w:rStyle w:val="s0"/>
        </w:rPr>
        <w:t>ка клиента и (или) степени подверженности услуг Субъектов, которыми пользуется клиент, рискам легализации ОД/ФТ, совершения (попытки совершения) клиентом операций (операции), подлежащих (подлежащей) финансовому мониторингу, а также с учетом характеристики,</w:t>
      </w:r>
      <w:r>
        <w:rPr>
          <w:rStyle w:val="s0"/>
        </w:rPr>
        <w:t xml:space="preserve"> соответствующие типологиям, схемам и способам легализации ОД/ФТ, утверждаемых уполномоченным органом в соответствии с </w:t>
      </w:r>
      <w:hyperlink r:id="rId34" w:anchor="sub_id=40500" w:history="1">
        <w:r>
          <w:rPr>
            <w:rStyle w:val="a4"/>
          </w:rPr>
          <w:t>пунктом 5 статьи 4</w:t>
        </w:r>
      </w:hyperlink>
      <w:r>
        <w:rPr>
          <w:rStyle w:val="s0"/>
        </w:rPr>
        <w:t xml:space="preserve"> Закона о ПОД/ФТ.</w:t>
      </w:r>
    </w:p>
    <w:p w:rsidR="00000000" w:rsidRDefault="007F0A2D">
      <w:pPr>
        <w:pStyle w:val="pj"/>
      </w:pPr>
      <w:r>
        <w:rPr>
          <w:rStyle w:val="s0"/>
        </w:rPr>
        <w:t>В случае присвоения клиенту высокого уровня риска, а также в случае совершения клиентом подозрительной операции Субъектами изучаются операции, которые проводит (проводил) клиент за период до проведения операции, определяемый Субъектом, но как правило не бо</w:t>
      </w:r>
      <w:r>
        <w:rPr>
          <w:rStyle w:val="s0"/>
        </w:rPr>
        <w:t>лее одного месяца.</w:t>
      </w:r>
    </w:p>
    <w:p w:rsidR="00000000" w:rsidRDefault="007F0A2D">
      <w:pPr>
        <w:pStyle w:val="pj"/>
      </w:pPr>
      <w:r>
        <w:rPr>
          <w:rStyle w:val="s0"/>
        </w:rPr>
        <w:t>При присвоении клиенту высокого уровня риска, а также при совершении клиентом подозрительной операции, Субъекты изучают операции, которые проводит (проводил) клиент за определенный период времени.</w:t>
      </w:r>
    </w:p>
    <w:p w:rsidR="00000000" w:rsidRDefault="007F0A2D">
      <w:pPr>
        <w:pStyle w:val="pj"/>
      </w:pPr>
      <w:r>
        <w:rPr>
          <w:rStyle w:val="s0"/>
        </w:rPr>
        <w:t>Операции клиента подлежат изучению:</w:t>
      </w:r>
    </w:p>
    <w:p w:rsidR="00000000" w:rsidRDefault="007F0A2D">
      <w:pPr>
        <w:pStyle w:val="pj"/>
      </w:pPr>
      <w:r>
        <w:rPr>
          <w:rStyle w:val="s0"/>
        </w:rPr>
        <w:t>по о</w:t>
      </w:r>
      <w:r>
        <w:rPr>
          <w:rStyle w:val="s0"/>
        </w:rPr>
        <w:t xml:space="preserve">снованиям, указанным в </w:t>
      </w:r>
      <w:hyperlink r:id="rId35" w:anchor="sub_id=40400" w:history="1">
        <w:r>
          <w:rPr>
            <w:rStyle w:val="a4"/>
          </w:rPr>
          <w:t>пункте 4 статьи 4</w:t>
        </w:r>
      </w:hyperlink>
      <w:r>
        <w:rPr>
          <w:rStyle w:val="s0"/>
        </w:rPr>
        <w:t xml:space="preserve"> Закона о ПОД/ФТ;</w:t>
      </w:r>
    </w:p>
    <w:p w:rsidR="00000000" w:rsidRDefault="007F0A2D">
      <w:pPr>
        <w:pStyle w:val="pj"/>
      </w:pPr>
      <w:r>
        <w:rPr>
          <w:rStyle w:val="s0"/>
        </w:rPr>
        <w:t>имеют характеристики признаков подозрительной операции.</w:t>
      </w:r>
    </w:p>
    <w:p w:rsidR="00000000" w:rsidRDefault="007F0A2D">
      <w:pPr>
        <w:pStyle w:val="pj"/>
      </w:pPr>
      <w:r>
        <w:rPr>
          <w:rStyle w:val="s0"/>
        </w:rPr>
        <w:t xml:space="preserve">36. Операций клиента признаются подозрительными, если по результатам изучения операций, указанных в </w:t>
      </w:r>
      <w:hyperlink w:anchor="sub2000" w:history="1">
        <w:r>
          <w:rPr>
            <w:rStyle w:val="a4"/>
          </w:rPr>
          <w:t>пункте 20</w:t>
        </w:r>
      </w:hyperlink>
      <w:r>
        <w:rPr>
          <w:rStyle w:val="s0"/>
        </w:rPr>
        <w:t xml:space="preserve"> настоящих Требований, у Субъектов имеются основания полагать, что операции клиента связаны с легализацией ОД/ФТ.</w:t>
      </w:r>
    </w:p>
    <w:p w:rsidR="00000000" w:rsidRDefault="007F0A2D">
      <w:pPr>
        <w:pStyle w:val="pj"/>
      </w:pPr>
      <w:r>
        <w:rPr>
          <w:rStyle w:val="s0"/>
        </w:rPr>
        <w:t>Реш</w:t>
      </w:r>
      <w:r>
        <w:rPr>
          <w:rStyle w:val="s0"/>
        </w:rPr>
        <w:t>ение о признании (непризнании) операции клиента в качестве подозрительной операции Субъекты принимают самостоятельно на основании имеющейся в его распоряжении сведений и документов, характеризующих статус и деятельность клиента (его представителя) и бенефи</w:t>
      </w:r>
      <w:r>
        <w:rPr>
          <w:rStyle w:val="s0"/>
        </w:rPr>
        <w:t>циарного собственника, осуществляющего операцию, а также информации о финансово-хозяйственной деятельности, финансовом положении и деловой репутации клиента.</w:t>
      </w:r>
    </w:p>
    <w:p w:rsidR="00000000" w:rsidRDefault="007F0A2D">
      <w:pPr>
        <w:pStyle w:val="pj"/>
      </w:pPr>
      <w:r>
        <w:rPr>
          <w:rStyle w:val="s0"/>
        </w:rPr>
        <w:t>При этом разница между временем совершения операции и временем признания такой операции подозрител</w:t>
      </w:r>
      <w:r>
        <w:rPr>
          <w:rStyle w:val="s0"/>
        </w:rPr>
        <w:t>ьной не может превышать промежуток времени, определяющий частоту изучения операции клиента в соответствии с ПВК субъекта финансового мониторинга.</w:t>
      </w:r>
    </w:p>
    <w:p w:rsidR="00000000" w:rsidRDefault="007F0A2D">
      <w:pPr>
        <w:pStyle w:val="pj"/>
      </w:pPr>
      <w:r>
        <w:rPr>
          <w:rStyle w:val="s0"/>
        </w:rPr>
        <w:t>Субъекты представляют в уполномоченный орган сообщения о совершении подозрительной операции с деньгами и (или)</w:t>
      </w:r>
      <w:r>
        <w:rPr>
          <w:rStyle w:val="s0"/>
        </w:rPr>
        <w:t xml:space="preserve"> иным имуществом, не позднее рабочего дня, следующего за днем принятия Субъектами соответствующего решения (совершения действия) электронным способом посредством выделенных каналов связи.</w:t>
      </w:r>
    </w:p>
    <w:p w:rsidR="00000000" w:rsidRDefault="007F0A2D">
      <w:pPr>
        <w:pStyle w:val="pj"/>
      </w:pPr>
      <w:r>
        <w:rPr>
          <w:rStyle w:val="s0"/>
        </w:rPr>
        <w:t> </w:t>
      </w:r>
    </w:p>
    <w:p w:rsidR="00000000" w:rsidRDefault="007F0A2D">
      <w:pPr>
        <w:pStyle w:val="pj"/>
      </w:pPr>
      <w:r>
        <w:rPr>
          <w:rStyle w:val="s0"/>
        </w:rPr>
        <w:t> </w:t>
      </w:r>
    </w:p>
    <w:p w:rsidR="00000000" w:rsidRDefault="007F0A2D">
      <w:pPr>
        <w:pStyle w:val="pc"/>
      </w:pPr>
      <w:r>
        <w:rPr>
          <w:rStyle w:val="s1"/>
        </w:rPr>
        <w:t>Глава 6. Программа подготовки и обучения Субъектов в сфере ПОД/Ф</w:t>
      </w:r>
      <w:r>
        <w:rPr>
          <w:rStyle w:val="s1"/>
        </w:rPr>
        <w:t>Т</w:t>
      </w:r>
    </w:p>
    <w:p w:rsidR="00000000" w:rsidRDefault="007F0A2D">
      <w:pPr>
        <w:pStyle w:val="pj"/>
      </w:pPr>
      <w:r>
        <w:rPr>
          <w:rStyle w:val="s0"/>
        </w:rPr>
        <w:t> </w:t>
      </w:r>
    </w:p>
    <w:p w:rsidR="00000000" w:rsidRDefault="007F0A2D">
      <w:pPr>
        <w:pStyle w:val="pj"/>
      </w:pPr>
      <w:r>
        <w:rPr>
          <w:rStyle w:val="s0"/>
        </w:rPr>
        <w:t>37. Целью Программы подготовки и обучения работников по вопросам ПОД/ФТ (далее – Программа обучения) является получение работниками Субъектов знаний и формирование навыков, необходимых для исполнения ими требований законодательства в сфере ПОД/ФТ, а та</w:t>
      </w:r>
      <w:r>
        <w:rPr>
          <w:rStyle w:val="s0"/>
        </w:rPr>
        <w:t>кже ПВК и иных внутренних документов Субъекта в сфере ПОД/ФТ.</w:t>
      </w:r>
    </w:p>
    <w:p w:rsidR="00000000" w:rsidRDefault="007F0A2D">
      <w:pPr>
        <w:pStyle w:val="pj"/>
      </w:pPr>
      <w:r>
        <w:rPr>
          <w:rStyle w:val="s0"/>
        </w:rPr>
        <w:t>38. В Программу обучения включаются:</w:t>
      </w:r>
    </w:p>
    <w:p w:rsidR="00000000" w:rsidRDefault="007F0A2D">
      <w:pPr>
        <w:pStyle w:val="pj"/>
      </w:pPr>
      <w:r>
        <w:rPr>
          <w:rStyle w:val="s0"/>
        </w:rPr>
        <w:t>1) порядок обучения работников, включающая в себя тематику обучения, методы, сроки проведения и структурное подразделение (лицо), ответственное за проведение</w:t>
      </w:r>
      <w:r>
        <w:rPr>
          <w:rStyle w:val="s0"/>
        </w:rPr>
        <w:t xml:space="preserve"> обучения;</w:t>
      </w:r>
    </w:p>
    <w:p w:rsidR="00000000" w:rsidRDefault="007F0A2D">
      <w:pPr>
        <w:pStyle w:val="pj"/>
      </w:pPr>
      <w:r>
        <w:rPr>
          <w:rStyle w:val="s0"/>
        </w:rPr>
        <w:t>2) перечень структурных подразделений (работников) Субъекта, работники которых проходят обучение;</w:t>
      </w:r>
    </w:p>
    <w:p w:rsidR="00000000" w:rsidRDefault="007F0A2D">
      <w:pPr>
        <w:pStyle w:val="pj"/>
      </w:pPr>
      <w:r>
        <w:rPr>
          <w:rStyle w:val="s0"/>
        </w:rPr>
        <w:t>3) порядок и формы хранения результатов обучения;</w:t>
      </w:r>
    </w:p>
    <w:p w:rsidR="00000000" w:rsidRDefault="007F0A2D">
      <w:pPr>
        <w:pStyle w:val="pj"/>
      </w:pPr>
      <w:r>
        <w:rPr>
          <w:rStyle w:val="s0"/>
        </w:rPr>
        <w:t>4) порядок и формы проверки знаний работников по вопросам ПОД/ФТ.</w:t>
      </w:r>
    </w:p>
    <w:p w:rsidR="00000000" w:rsidRDefault="007F0A2D">
      <w:pPr>
        <w:pStyle w:val="pj"/>
      </w:pPr>
      <w:r>
        <w:rPr>
          <w:rStyle w:val="s0"/>
        </w:rPr>
        <w:t>39. Формы и периодичность прове</w:t>
      </w:r>
      <w:r>
        <w:rPr>
          <w:rStyle w:val="s0"/>
        </w:rPr>
        <w:t xml:space="preserve">дения обучения в сфере ПОД/ФТ устанавливаются Субъектами с учетом требований, утвержденных уполномоченным органом в соответствии с </w:t>
      </w:r>
      <w:hyperlink r:id="rId36" w:anchor="sub_id=110800" w:history="1">
        <w:r>
          <w:rPr>
            <w:rStyle w:val="a4"/>
          </w:rPr>
          <w:t>пунктом 8 статьи 11</w:t>
        </w:r>
      </w:hyperlink>
      <w:r>
        <w:rPr>
          <w:rStyle w:val="s0"/>
        </w:rPr>
        <w:t xml:space="preserve"> Закона о ПОД/ФТ.</w:t>
      </w:r>
    </w:p>
    <w:p w:rsidR="00000000" w:rsidRDefault="007F0A2D">
      <w:pPr>
        <w:pStyle w:val="pj"/>
      </w:pPr>
      <w:r>
        <w:rPr>
          <w:rStyle w:val="s0"/>
        </w:rPr>
        <w:t> </w:t>
      </w:r>
    </w:p>
    <w:p w:rsidR="00000000" w:rsidRDefault="007F0A2D">
      <w:pPr>
        <w:pStyle w:val="pj"/>
      </w:pPr>
      <w:r>
        <w:rPr>
          <w:rStyle w:val="s0"/>
        </w:rPr>
        <w:t> </w:t>
      </w:r>
    </w:p>
    <w:p w:rsidR="00000000" w:rsidRDefault="007F0A2D">
      <w:pPr>
        <w:pStyle w:val="pj"/>
      </w:pPr>
      <w:r>
        <w:rPr>
          <w:rStyle w:val="s0"/>
        </w:rPr>
        <w:t> </w:t>
      </w:r>
    </w:p>
    <w:p w:rsidR="00000000" w:rsidRDefault="007F0A2D">
      <w:pPr>
        <w:pStyle w:val="pj"/>
      </w:pPr>
      <w:r>
        <w:rPr>
          <w:rStyle w:val="s0"/>
        </w:rPr>
        <w:t> </w:t>
      </w:r>
    </w:p>
    <w:p w:rsidR="00000000" w:rsidRDefault="007F0A2D">
      <w:pPr>
        <w:pStyle w:val="pj"/>
      </w:pPr>
      <w:r>
        <w:rPr>
          <w:rStyle w:val="s0"/>
        </w:rPr>
        <w:t> </w:t>
      </w:r>
    </w:p>
    <w:p w:rsidR="00000000" w:rsidRDefault="007F0A2D">
      <w:pPr>
        <w:pStyle w:val="pj"/>
      </w:pPr>
      <w:r>
        <w:rPr>
          <w:rStyle w:val="s0"/>
        </w:rPr>
        <w:t> </w:t>
      </w:r>
    </w:p>
    <w:p w:rsidR="00000000" w:rsidRDefault="007F0A2D">
      <w:pPr>
        <w:pStyle w:val="pj"/>
      </w:pPr>
      <w:r>
        <w:rPr>
          <w:rStyle w:val="s0"/>
        </w:rPr>
        <w:t> </w:t>
      </w:r>
    </w:p>
    <w:p w:rsidR="00000000" w:rsidRDefault="007F0A2D">
      <w:pPr>
        <w:pStyle w:val="pj"/>
      </w:pPr>
      <w:r>
        <w:rPr>
          <w:rStyle w:val="s0"/>
        </w:rPr>
        <w:t> </w:t>
      </w:r>
    </w:p>
    <w:p w:rsidR="00000000" w:rsidRDefault="007F0A2D">
      <w:pPr>
        <w:pStyle w:val="pj"/>
      </w:pPr>
      <w:r>
        <w:rPr>
          <w:rStyle w:val="s0"/>
        </w:rPr>
        <w:t> </w:t>
      </w:r>
    </w:p>
    <w:sectPr w:rsidR="00000000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A2D" w:rsidRDefault="007F0A2D" w:rsidP="007F0A2D">
      <w:r>
        <w:separator/>
      </w:r>
    </w:p>
  </w:endnote>
  <w:endnote w:type="continuationSeparator" w:id="0">
    <w:p w:rsidR="007F0A2D" w:rsidRDefault="007F0A2D" w:rsidP="007F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A2D" w:rsidRDefault="007F0A2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A2D" w:rsidRDefault="007F0A2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A2D" w:rsidRDefault="007F0A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A2D" w:rsidRDefault="007F0A2D" w:rsidP="007F0A2D">
      <w:r>
        <w:separator/>
      </w:r>
    </w:p>
  </w:footnote>
  <w:footnote w:type="continuationSeparator" w:id="0">
    <w:p w:rsidR="007F0A2D" w:rsidRDefault="007F0A2D" w:rsidP="007F0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A2D" w:rsidRDefault="007F0A2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A2D" w:rsidRDefault="007F0A2D" w:rsidP="007F0A2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7F0A2D" w:rsidRDefault="007F0A2D" w:rsidP="007F0A2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Совместный приказ Председателя Агентства Республики Казахстан по финансовому мониторингу от 24 февраля 2022 года № 15 и Министра юстиции Республики Казахстан от 24 февраля 2022 года № 152 «Об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нотариусов» (не введен в действие)</w:t>
    </w:r>
  </w:p>
  <w:p w:rsidR="007F0A2D" w:rsidRPr="007F0A2D" w:rsidRDefault="007F0A2D" w:rsidP="007F0A2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26.03.2022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A2D" w:rsidRDefault="007F0A2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0A2D"/>
    <w:rsid w:val="007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500B6-1C81-45E4-8BDD-F6647B05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rPr>
      <w:color w:val="000000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F0A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0A2D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F0A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0A2D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717288" TargetMode="External"/><Relationship Id="rId13" Type="http://schemas.openxmlformats.org/officeDocument/2006/relationships/hyperlink" Target="http://online.zakon.kz/Document/?doc_id=30466908" TargetMode="External"/><Relationship Id="rId18" Type="http://schemas.openxmlformats.org/officeDocument/2006/relationships/hyperlink" Target="http://online.zakon.kz/Document/?doc_id=30466908" TargetMode="External"/><Relationship Id="rId26" Type="http://schemas.openxmlformats.org/officeDocument/2006/relationships/hyperlink" Target="http://online.zakon.kz/Document/?doc_id=30466908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online.zakon.kz/Document/?doc_id=30466908" TargetMode="External"/><Relationship Id="rId34" Type="http://schemas.openxmlformats.org/officeDocument/2006/relationships/hyperlink" Target="http://online.zakon.kz/Document/?doc_id=30466908" TargetMode="External"/><Relationship Id="rId42" Type="http://schemas.openxmlformats.org/officeDocument/2006/relationships/footer" Target="footer3.xml"/><Relationship Id="rId7" Type="http://schemas.openxmlformats.org/officeDocument/2006/relationships/hyperlink" Target="http://online.zakon.kz/Document/?doc_id=32630712" TargetMode="External"/><Relationship Id="rId12" Type="http://schemas.openxmlformats.org/officeDocument/2006/relationships/hyperlink" Target="http://online.zakon.kz/Document/?doc_id=1008028" TargetMode="External"/><Relationship Id="rId17" Type="http://schemas.openxmlformats.org/officeDocument/2006/relationships/hyperlink" Target="http://online.zakon.kz/Document/?doc_id=30466908" TargetMode="External"/><Relationship Id="rId25" Type="http://schemas.openxmlformats.org/officeDocument/2006/relationships/hyperlink" Target="http://online.zakon.kz/Document/?doc_id=30466908" TargetMode="External"/><Relationship Id="rId33" Type="http://schemas.openxmlformats.org/officeDocument/2006/relationships/hyperlink" Target="http://online.zakon.kz/Document/?doc_id=30466908" TargetMode="External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0466908" TargetMode="External"/><Relationship Id="rId20" Type="http://schemas.openxmlformats.org/officeDocument/2006/relationships/hyperlink" Target="http://online.zakon.kz/Document/?doc_id=30466908" TargetMode="External"/><Relationship Id="rId29" Type="http://schemas.openxmlformats.org/officeDocument/2006/relationships/hyperlink" Target="http://online.zakon.kz/Document/?doc_id=30466908" TargetMode="External"/><Relationship Id="rId4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0466908" TargetMode="External"/><Relationship Id="rId11" Type="http://schemas.openxmlformats.org/officeDocument/2006/relationships/hyperlink" Target="http://online.zakon.kz/Document/?doc_id=30466908" TargetMode="External"/><Relationship Id="rId24" Type="http://schemas.openxmlformats.org/officeDocument/2006/relationships/hyperlink" Target="http://online.zakon.kz/Document/?doc_id=30466908" TargetMode="External"/><Relationship Id="rId32" Type="http://schemas.openxmlformats.org/officeDocument/2006/relationships/hyperlink" Target="http://online.zakon.kz/Document/?doc_id=30466908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0466908" TargetMode="External"/><Relationship Id="rId23" Type="http://schemas.openxmlformats.org/officeDocument/2006/relationships/hyperlink" Target="http://online.zakon.kz/Document/?doc_id=30466908" TargetMode="External"/><Relationship Id="rId28" Type="http://schemas.openxmlformats.org/officeDocument/2006/relationships/hyperlink" Target="http://online.zakon.kz/Document/?doc_id=30466908" TargetMode="External"/><Relationship Id="rId36" Type="http://schemas.openxmlformats.org/officeDocument/2006/relationships/hyperlink" Target="http://online.zakon.kz/Document/?doc_id=30466908" TargetMode="External"/><Relationship Id="rId10" Type="http://schemas.openxmlformats.org/officeDocument/2006/relationships/hyperlink" Target="http://online.zakon.kz/Document/?doc_id=30466908" TargetMode="External"/><Relationship Id="rId19" Type="http://schemas.openxmlformats.org/officeDocument/2006/relationships/hyperlink" Target="http://online.zakon.kz/Document/?doc_id=30466908" TargetMode="External"/><Relationship Id="rId31" Type="http://schemas.openxmlformats.org/officeDocument/2006/relationships/hyperlink" Target="http://online.zakon.kz/Document/?doc_id=30466908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7717288" TargetMode="External"/><Relationship Id="rId14" Type="http://schemas.openxmlformats.org/officeDocument/2006/relationships/hyperlink" Target="http://online.zakon.kz/Document/?doc_id=30466908" TargetMode="External"/><Relationship Id="rId22" Type="http://schemas.openxmlformats.org/officeDocument/2006/relationships/hyperlink" Target="http://online.zakon.kz/Document/?doc_id=35017610" TargetMode="External"/><Relationship Id="rId27" Type="http://schemas.openxmlformats.org/officeDocument/2006/relationships/hyperlink" Target="http://online.zakon.kz/Document/?doc_id=30466908" TargetMode="External"/><Relationship Id="rId30" Type="http://schemas.openxmlformats.org/officeDocument/2006/relationships/hyperlink" Target="http://online.zakon.kz/Document/?doc_id=30466908" TargetMode="External"/><Relationship Id="rId35" Type="http://schemas.openxmlformats.org/officeDocument/2006/relationships/hyperlink" Target="http://online.zakon.kz/Document/?doc_id=30466908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5951</Words>
  <Characters>33927</Characters>
  <Application>Microsoft Office Word</Application>
  <DocSecurity>0</DocSecurity>
  <Lines>282</Lines>
  <Paragraphs>79</Paragraphs>
  <ScaleCrop>false</ScaleCrop>
  <Company/>
  <LinksUpToDate>false</LinksUpToDate>
  <CharactersWithSpaces>39799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Совместный приказ Председателя Агентства Республики Казахстан по финансовому мониторингу от 24 февраля 2022 года № 15 и Министра юстиции Республики Казахстан от 24 февраля 2022 года № 152 «Об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нотариусов» (не введен в действие) (©Paragraph 2022)</dc:title>
  <dc:subject/>
  <dc:creator>Сергей Мельников</dc:creator>
  <cp:keywords/>
  <dc:description/>
  <cp:lastModifiedBy>Сергей Мельников</cp:lastModifiedBy>
  <cp:revision>2</cp:revision>
  <dcterms:created xsi:type="dcterms:W3CDTF">2022-03-16T18:25:00Z</dcterms:created>
  <dcterms:modified xsi:type="dcterms:W3CDTF">2022-03-16T18:25:00Z</dcterms:modified>
</cp:coreProperties>
</file>