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2"/>
        <w:tblW w:w="10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8"/>
        <w:gridCol w:w="888"/>
        <w:gridCol w:w="965"/>
        <w:gridCol w:w="4142"/>
      </w:tblGrid>
      <w:tr w:rsidR="003274AF" w:rsidRPr="00572881" w14:paraId="02298753" w14:textId="77777777" w:rsidTr="007F240B">
        <w:trPr>
          <w:trHeight w:val="476"/>
        </w:trPr>
        <w:tc>
          <w:tcPr>
            <w:tcW w:w="4138" w:type="dxa"/>
            <w:tcBorders>
              <w:bottom w:val="single" w:sz="4" w:space="0" w:color="8DB3E2"/>
            </w:tcBorders>
            <w:shd w:val="clear" w:color="auto" w:fill="auto"/>
          </w:tcPr>
          <w:p w14:paraId="70014ACB" w14:textId="77777777" w:rsidR="003274AF" w:rsidRDefault="003274AF" w:rsidP="007F240B">
            <w:pPr>
              <w:pStyle w:val="11"/>
              <w:spacing w:line="288" w:lineRule="auto"/>
              <w:ind w:left="-639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</w:rPr>
              <w:t>ҚАЗАҚСТАН</w:t>
            </w:r>
          </w:p>
          <w:p w14:paraId="7C9F3F69" w14:textId="77777777" w:rsidR="003274AF" w:rsidRPr="00C26046" w:rsidRDefault="003274AF" w:rsidP="007F240B">
            <w:pPr>
              <w:pStyle w:val="11"/>
              <w:spacing w:line="288" w:lineRule="auto"/>
              <w:ind w:left="-639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</w:rPr>
              <w:t>РЕСПУБЛИКАСЫ</w:t>
            </w:r>
            <w:r>
              <w:rPr>
                <w:b/>
                <w:color w:val="0070C0"/>
                <w:sz w:val="22"/>
                <w:szCs w:val="22"/>
              </w:rPr>
              <w:t>НЫ</w:t>
            </w:r>
            <w:r>
              <w:rPr>
                <w:b/>
                <w:color w:val="0070C0"/>
                <w:sz w:val="22"/>
                <w:szCs w:val="22"/>
                <w:lang w:val="kk-KZ"/>
              </w:rPr>
              <w:t>Ң</w:t>
            </w:r>
          </w:p>
          <w:p w14:paraId="04508E1E" w14:textId="77777777" w:rsidR="003274AF" w:rsidRPr="00C646A4" w:rsidRDefault="003274AF" w:rsidP="007F240B">
            <w:pPr>
              <w:pStyle w:val="11"/>
              <w:spacing w:line="288" w:lineRule="auto"/>
              <w:ind w:left="-639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  <w:lang w:val="kk-KZ"/>
              </w:rPr>
              <w:t>ҚАРЖЫ</w:t>
            </w:r>
            <w:r>
              <w:rPr>
                <w:b/>
                <w:color w:val="0070C0"/>
                <w:sz w:val="22"/>
                <w:szCs w:val="22"/>
                <w:lang w:val="kk-KZ"/>
              </w:rPr>
              <w:t>ЛЫҚ</w:t>
            </w:r>
            <w:r w:rsidRPr="00C646A4">
              <w:rPr>
                <w:b/>
                <w:color w:val="0070C0"/>
                <w:sz w:val="22"/>
                <w:szCs w:val="22"/>
                <w:lang w:val="kk-KZ"/>
              </w:rPr>
              <w:t xml:space="preserve"> МОНИТОРИНГ</w:t>
            </w:r>
          </w:p>
          <w:p w14:paraId="2168C8D3" w14:textId="77777777" w:rsidR="003274AF" w:rsidRPr="00FD3B3B" w:rsidRDefault="003274AF" w:rsidP="007F240B">
            <w:pPr>
              <w:pStyle w:val="11"/>
              <w:spacing w:line="288" w:lineRule="auto"/>
              <w:ind w:left="-639"/>
              <w:jc w:val="center"/>
              <w:rPr>
                <w:b/>
                <w:color w:val="0070C0"/>
                <w:sz w:val="20"/>
              </w:rPr>
            </w:pPr>
            <w:r>
              <w:rPr>
                <w:b/>
                <w:color w:val="0070C0"/>
                <w:sz w:val="22"/>
                <w:szCs w:val="22"/>
                <w:lang w:val="kk-KZ"/>
              </w:rPr>
              <w:t>АГЕНТТІГІ</w:t>
            </w:r>
          </w:p>
        </w:tc>
        <w:tc>
          <w:tcPr>
            <w:tcW w:w="1853" w:type="dxa"/>
            <w:gridSpan w:val="2"/>
            <w:tcBorders>
              <w:bottom w:val="single" w:sz="4" w:space="0" w:color="0000FF"/>
            </w:tcBorders>
            <w:shd w:val="clear" w:color="auto" w:fill="auto"/>
          </w:tcPr>
          <w:p w14:paraId="4BED1BC5" w14:textId="77777777" w:rsidR="003274AF" w:rsidRPr="00FD3B3B" w:rsidRDefault="003274AF" w:rsidP="007F240B">
            <w:pPr>
              <w:pStyle w:val="11"/>
              <w:ind w:left="-75" w:hanging="132"/>
              <w:jc w:val="center"/>
              <w:rPr>
                <w:b/>
                <w:color w:val="000080"/>
                <w:sz w:val="20"/>
              </w:rPr>
            </w:pPr>
            <w:r>
              <w:rPr>
                <w:noProof/>
                <w:snapToGrid/>
                <w:color w:val="000080"/>
                <w:sz w:val="20"/>
              </w:rPr>
              <w:drawing>
                <wp:inline distT="0" distB="0" distL="0" distR="0" wp14:anchorId="199A1625" wp14:editId="47503B58">
                  <wp:extent cx="914400" cy="92773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7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tcBorders>
              <w:bottom w:val="single" w:sz="12" w:space="0" w:color="548DD4"/>
            </w:tcBorders>
            <w:shd w:val="clear" w:color="auto" w:fill="auto"/>
          </w:tcPr>
          <w:p w14:paraId="624F3B97" w14:textId="77777777" w:rsidR="003274AF" w:rsidRDefault="003274AF" w:rsidP="007F240B">
            <w:pPr>
              <w:pStyle w:val="11"/>
              <w:spacing w:line="288" w:lineRule="auto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>
              <w:rPr>
                <w:b/>
                <w:color w:val="0070C0"/>
                <w:sz w:val="22"/>
                <w:szCs w:val="22"/>
              </w:rPr>
              <w:t>АГЕНТСТВО</w:t>
            </w:r>
          </w:p>
          <w:p w14:paraId="14AE06B2" w14:textId="77777777" w:rsidR="003274AF" w:rsidRPr="00C646A4" w:rsidRDefault="003274AF" w:rsidP="007F240B">
            <w:pPr>
              <w:pStyle w:val="11"/>
              <w:spacing w:line="288" w:lineRule="auto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</w:rPr>
              <w:t>РЕСПУБЛИКИ КАЗАХСТАН</w:t>
            </w:r>
          </w:p>
          <w:p w14:paraId="73439149" w14:textId="77777777" w:rsidR="003274AF" w:rsidRPr="00572881" w:rsidRDefault="003274AF" w:rsidP="007F240B">
            <w:pPr>
              <w:pStyle w:val="11"/>
              <w:spacing w:line="288" w:lineRule="auto"/>
              <w:jc w:val="center"/>
              <w:rPr>
                <w:b/>
                <w:color w:val="0070C0"/>
                <w:sz w:val="20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  <w:lang w:val="kk-KZ"/>
              </w:rPr>
              <w:t>ПО ФИНАНСОВОМУ МОНИТОРИНГУ</w:t>
            </w:r>
          </w:p>
        </w:tc>
      </w:tr>
      <w:tr w:rsidR="003274AF" w:rsidRPr="00240669" w14:paraId="175100D8" w14:textId="77777777" w:rsidTr="007F240B">
        <w:trPr>
          <w:trHeight w:val="304"/>
        </w:trPr>
        <w:tc>
          <w:tcPr>
            <w:tcW w:w="5026" w:type="dxa"/>
            <w:gridSpan w:val="2"/>
            <w:tcBorders>
              <w:top w:val="single" w:sz="12" w:space="0" w:color="548DD4"/>
            </w:tcBorders>
            <w:shd w:val="clear" w:color="auto" w:fill="auto"/>
          </w:tcPr>
          <w:p w14:paraId="0E391A8D" w14:textId="77777777" w:rsidR="003274AF" w:rsidRDefault="003274AF" w:rsidP="007F240B">
            <w:pPr>
              <w:pStyle w:val="11"/>
              <w:keepNext/>
              <w:keepLines/>
              <w:tabs>
                <w:tab w:val="left" w:pos="3969"/>
              </w:tabs>
              <w:rPr>
                <w:color w:val="0070C0"/>
                <w:sz w:val="16"/>
                <w:szCs w:val="16"/>
                <w:lang w:val="kk-KZ"/>
              </w:rPr>
            </w:pPr>
          </w:p>
          <w:p w14:paraId="3FBC4AD2" w14:textId="77777777" w:rsidR="003274AF" w:rsidRDefault="003274AF" w:rsidP="007F240B">
            <w:pPr>
              <w:pStyle w:val="11"/>
              <w:keepNext/>
              <w:keepLines/>
              <w:tabs>
                <w:tab w:val="left" w:pos="3544"/>
              </w:tabs>
              <w:ind w:right="1167"/>
              <w:jc w:val="center"/>
              <w:rPr>
                <w:color w:val="0070C0"/>
                <w:sz w:val="16"/>
                <w:szCs w:val="16"/>
                <w:lang w:val="kk-KZ"/>
              </w:rPr>
            </w:pPr>
            <w:r>
              <w:rPr>
                <w:color w:val="0070C0"/>
                <w:sz w:val="16"/>
                <w:szCs w:val="16"/>
                <w:lang w:val="kk-KZ"/>
              </w:rPr>
              <w:t>010000, Нұр-Сұлтан қаласы, Бейбітшілік көшесі, 10</w:t>
            </w:r>
          </w:p>
          <w:p w14:paraId="358F4297" w14:textId="77777777" w:rsidR="003274AF" w:rsidRPr="00C26046" w:rsidRDefault="003274AF" w:rsidP="007F240B">
            <w:pPr>
              <w:pStyle w:val="11"/>
              <w:keepNext/>
              <w:keepLines/>
              <w:tabs>
                <w:tab w:val="left" w:pos="3544"/>
              </w:tabs>
              <w:ind w:right="1167"/>
              <w:jc w:val="center"/>
              <w:rPr>
                <w:color w:val="0070C0"/>
                <w:sz w:val="16"/>
                <w:szCs w:val="16"/>
                <w:lang w:val="en-US" w:eastAsia="ko-KR"/>
              </w:rPr>
            </w:pPr>
            <w:r>
              <w:rPr>
                <w:color w:val="0070C0"/>
                <w:sz w:val="16"/>
                <w:szCs w:val="16"/>
                <w:lang w:val="kk-KZ"/>
              </w:rPr>
              <w:t xml:space="preserve"> тел.: +7 (7172) 32-20-87, 32-13-04</w:t>
            </w:r>
          </w:p>
          <w:p w14:paraId="53FA6EB3" w14:textId="77777777" w:rsidR="003274AF" w:rsidRPr="00B94AF4" w:rsidRDefault="003274AF" w:rsidP="007F240B">
            <w:pPr>
              <w:pStyle w:val="11"/>
              <w:keepNext/>
              <w:keepLines/>
              <w:ind w:left="-639"/>
              <w:rPr>
                <w:color w:val="0070C0"/>
                <w:sz w:val="16"/>
                <w:szCs w:val="16"/>
                <w:lang w:val="kk-KZ" w:eastAsia="ko-KR"/>
              </w:rPr>
            </w:pPr>
          </w:p>
          <w:p w14:paraId="4975ACAF" w14:textId="77777777" w:rsidR="003274AF" w:rsidRPr="00C646A4" w:rsidRDefault="003274AF" w:rsidP="007F240B">
            <w:pPr>
              <w:pStyle w:val="11"/>
              <w:keepNext/>
              <w:keepLines/>
              <w:spacing w:before="80"/>
              <w:ind w:left="-639"/>
              <w:rPr>
                <w:color w:val="0070C0"/>
                <w:sz w:val="20"/>
                <w:lang w:eastAsia="ko-KR"/>
              </w:rPr>
            </w:pPr>
            <w:r>
              <w:rPr>
                <w:color w:val="0070C0"/>
                <w:sz w:val="20"/>
                <w:lang w:val="kk-KZ" w:eastAsia="ko-KR"/>
              </w:rPr>
              <w:t xml:space="preserve">             ______________ </w:t>
            </w:r>
            <w:r w:rsidRPr="00F71BE0">
              <w:rPr>
                <w:color w:val="0070C0"/>
                <w:sz w:val="18"/>
                <w:lang w:val="kk-KZ" w:eastAsia="ko-KR"/>
              </w:rPr>
              <w:t>№</w:t>
            </w:r>
            <w:r w:rsidRPr="00F71BE0">
              <w:rPr>
                <w:color w:val="0070C0"/>
                <w:sz w:val="20"/>
                <w:lang w:val="kk-KZ" w:eastAsia="ko-KR"/>
              </w:rPr>
              <w:t xml:space="preserve"> _____</w:t>
            </w:r>
            <w:r>
              <w:rPr>
                <w:color w:val="0070C0"/>
                <w:sz w:val="20"/>
                <w:lang w:val="kk-KZ" w:eastAsia="ko-KR"/>
              </w:rPr>
              <w:t>_____________</w:t>
            </w:r>
          </w:p>
          <w:p w14:paraId="426E7F61" w14:textId="77777777" w:rsidR="003274AF" w:rsidRPr="00C646A4" w:rsidRDefault="003274AF" w:rsidP="007F240B">
            <w:pPr>
              <w:pStyle w:val="11"/>
              <w:keepNext/>
              <w:keepLines/>
              <w:spacing w:before="80"/>
              <w:ind w:left="-639"/>
              <w:rPr>
                <w:color w:val="000080"/>
                <w:sz w:val="16"/>
                <w:szCs w:val="16"/>
              </w:rPr>
            </w:pPr>
          </w:p>
        </w:tc>
        <w:tc>
          <w:tcPr>
            <w:tcW w:w="5107" w:type="dxa"/>
            <w:gridSpan w:val="2"/>
            <w:tcBorders>
              <w:top w:val="single" w:sz="12" w:space="0" w:color="548DD4"/>
            </w:tcBorders>
            <w:shd w:val="clear" w:color="auto" w:fill="auto"/>
          </w:tcPr>
          <w:p w14:paraId="241982DB" w14:textId="77777777" w:rsidR="003274AF" w:rsidRDefault="003274AF" w:rsidP="007F240B">
            <w:pPr>
              <w:pStyle w:val="11"/>
              <w:keepNext/>
              <w:keepLines/>
              <w:ind w:left="39"/>
              <w:rPr>
                <w:color w:val="0070C0"/>
                <w:sz w:val="16"/>
                <w:szCs w:val="16"/>
                <w:lang w:val="kk-KZ"/>
              </w:rPr>
            </w:pPr>
          </w:p>
          <w:p w14:paraId="01BDE481" w14:textId="77777777" w:rsidR="003274AF" w:rsidRDefault="003274AF" w:rsidP="007F240B">
            <w:pPr>
              <w:pStyle w:val="11"/>
              <w:keepNext/>
              <w:keepLines/>
              <w:ind w:left="39"/>
              <w:jc w:val="center"/>
              <w:rPr>
                <w:color w:val="0070C0"/>
                <w:sz w:val="16"/>
                <w:szCs w:val="16"/>
                <w:lang w:val="kk-KZ"/>
              </w:rPr>
            </w:pPr>
            <w:r>
              <w:rPr>
                <w:color w:val="0070C0"/>
                <w:sz w:val="16"/>
                <w:szCs w:val="16"/>
                <w:lang w:val="kk-KZ"/>
              </w:rPr>
              <w:t>010000, город Нур-Султан, ул.Бейбитшилик 10</w:t>
            </w:r>
          </w:p>
          <w:p w14:paraId="6CF3CD47" w14:textId="77777777" w:rsidR="003274AF" w:rsidRDefault="003274AF" w:rsidP="007F240B">
            <w:pPr>
              <w:pStyle w:val="11"/>
              <w:keepNext/>
              <w:keepLines/>
              <w:ind w:left="39"/>
              <w:jc w:val="center"/>
              <w:rPr>
                <w:color w:val="0070C0"/>
                <w:sz w:val="16"/>
                <w:szCs w:val="16"/>
                <w:lang w:val="kk-KZ" w:eastAsia="ko-KR"/>
              </w:rPr>
            </w:pPr>
            <w:r>
              <w:rPr>
                <w:color w:val="0070C0"/>
                <w:sz w:val="16"/>
                <w:szCs w:val="16"/>
                <w:lang w:val="kk-KZ"/>
              </w:rPr>
              <w:t xml:space="preserve">       тел.: + 7 (7172) 32-20-87, 32-13-04</w:t>
            </w:r>
          </w:p>
          <w:p w14:paraId="60170146" w14:textId="77777777" w:rsidR="003274AF" w:rsidRPr="00240669" w:rsidRDefault="003274AF" w:rsidP="007F240B">
            <w:pPr>
              <w:pStyle w:val="11"/>
              <w:keepNext/>
              <w:keepLines/>
              <w:ind w:left="-639"/>
              <w:jc w:val="right"/>
              <w:rPr>
                <w:color w:val="0070C0"/>
                <w:sz w:val="16"/>
                <w:szCs w:val="16"/>
                <w:lang w:eastAsia="ko-KR"/>
              </w:rPr>
            </w:pPr>
          </w:p>
          <w:p w14:paraId="6C1F18E5" w14:textId="77777777" w:rsidR="003274AF" w:rsidRDefault="003274AF" w:rsidP="007F240B">
            <w:pPr>
              <w:pStyle w:val="11"/>
              <w:keepNext/>
              <w:keepLines/>
              <w:ind w:left="-639"/>
              <w:jc w:val="center"/>
              <w:rPr>
                <w:color w:val="0070C0"/>
                <w:sz w:val="16"/>
                <w:szCs w:val="16"/>
              </w:rPr>
            </w:pPr>
          </w:p>
          <w:p w14:paraId="6D98BB29" w14:textId="08096973" w:rsidR="003274AF" w:rsidRPr="00240669" w:rsidRDefault="003274AF" w:rsidP="007F240B">
            <w:pPr>
              <w:pStyle w:val="11"/>
              <w:keepNext/>
              <w:keepLines/>
              <w:ind w:left="-639"/>
              <w:jc w:val="center"/>
              <w:rPr>
                <w:color w:val="0070C0"/>
                <w:sz w:val="16"/>
                <w:szCs w:val="16"/>
              </w:rPr>
            </w:pPr>
          </w:p>
        </w:tc>
      </w:tr>
    </w:tbl>
    <w:p w14:paraId="42BC1621" w14:textId="77777777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14:paraId="09A1FF93" w14:textId="000B0B45" w:rsidR="006E1945" w:rsidRP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  <w:r w:rsidRPr="003274AF">
        <w:rPr>
          <w:rFonts w:asciiTheme="majorBidi" w:hAnsiTheme="majorBidi" w:cstheme="majorBidi"/>
          <w:b/>
          <w:bCs/>
          <w:sz w:val="28"/>
          <w:szCs w:val="28"/>
          <w:lang w:val="kk-KZ"/>
        </w:rPr>
        <w:t>Реттеуші мемлекеттік органдарға</w:t>
      </w:r>
    </w:p>
    <w:p w14:paraId="7842EC4D" w14:textId="0905F69A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i/>
          <w:iCs/>
          <w:sz w:val="28"/>
          <w:szCs w:val="28"/>
          <w:lang w:val="kk-KZ"/>
        </w:rPr>
      </w:pPr>
      <w:r w:rsidRPr="003274AF">
        <w:rPr>
          <w:rFonts w:asciiTheme="majorBidi" w:hAnsiTheme="majorBidi" w:cstheme="majorBidi"/>
          <w:i/>
          <w:iCs/>
          <w:sz w:val="28"/>
          <w:szCs w:val="28"/>
          <w:lang w:val="kk-KZ"/>
        </w:rPr>
        <w:t>(тізім бойынша)</w:t>
      </w:r>
    </w:p>
    <w:p w14:paraId="7A62A652" w14:textId="77777777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14:paraId="44D2311C" w14:textId="46EC82CC" w:rsidR="003274AF" w:rsidRP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  <w:r w:rsidRPr="003274AF">
        <w:rPr>
          <w:rFonts w:asciiTheme="majorBidi" w:hAnsiTheme="majorBidi" w:cstheme="majorBidi"/>
          <w:b/>
          <w:bCs/>
          <w:sz w:val="28"/>
          <w:szCs w:val="28"/>
          <w:lang w:val="kk-KZ"/>
        </w:rPr>
        <w:t>Қоғамдық ұйымдарға</w:t>
      </w:r>
    </w:p>
    <w:p w14:paraId="1F78C8F0" w14:textId="35938C4E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i/>
          <w:iCs/>
          <w:sz w:val="28"/>
          <w:szCs w:val="28"/>
          <w:lang w:val="kk-KZ"/>
        </w:rPr>
      </w:pPr>
      <w:r w:rsidRPr="003274AF">
        <w:rPr>
          <w:rFonts w:asciiTheme="majorBidi" w:hAnsiTheme="majorBidi" w:cstheme="majorBidi"/>
          <w:i/>
          <w:iCs/>
          <w:sz w:val="28"/>
          <w:szCs w:val="28"/>
          <w:lang w:val="kk-KZ"/>
        </w:rPr>
        <w:t>(тізім бойынша)</w:t>
      </w:r>
    </w:p>
    <w:p w14:paraId="787A5131" w14:textId="77777777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i/>
          <w:iCs/>
          <w:sz w:val="28"/>
          <w:szCs w:val="28"/>
          <w:lang w:val="kk-KZ"/>
        </w:rPr>
      </w:pPr>
    </w:p>
    <w:p w14:paraId="2A371DA3" w14:textId="44A9D571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  <w:r w:rsidRPr="003274AF">
        <w:rPr>
          <w:rFonts w:asciiTheme="majorBidi" w:hAnsiTheme="majorBidi" w:cstheme="majorBidi"/>
          <w:b/>
          <w:bCs/>
          <w:sz w:val="28"/>
          <w:szCs w:val="28"/>
          <w:lang w:val="kk-KZ"/>
        </w:rPr>
        <w:t>Қаржы мониторингі субъектілеріне</w:t>
      </w:r>
    </w:p>
    <w:p w14:paraId="426E3547" w14:textId="18FECDD8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14:paraId="022BA446" w14:textId="5F49CBDF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14:paraId="2D1F1DEE" w14:textId="38BA1531" w:rsidR="003274AF" w:rsidRPr="00B4772F" w:rsidRDefault="003274AF" w:rsidP="00714B4F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3274AF">
        <w:rPr>
          <w:rFonts w:asciiTheme="majorBidi" w:hAnsiTheme="majorBidi" w:cstheme="majorBidi"/>
          <w:sz w:val="28"/>
          <w:szCs w:val="28"/>
          <w:lang w:val="kk-KZ"/>
        </w:rPr>
        <w:t xml:space="preserve">2021 жылы </w:t>
      </w:r>
      <w:r>
        <w:rPr>
          <w:rFonts w:asciiTheme="majorBidi" w:hAnsiTheme="majorBidi" w:cstheme="majorBidi"/>
          <w:sz w:val="28"/>
          <w:szCs w:val="28"/>
          <w:lang w:val="kk-KZ"/>
        </w:rPr>
        <w:t>«</w:t>
      </w:r>
      <w:r w:rsidRPr="00B4772F">
        <w:rPr>
          <w:rFonts w:asciiTheme="majorBidi" w:hAnsiTheme="majorBidi"/>
          <w:sz w:val="28"/>
          <w:szCs w:val="28"/>
          <w:lang w:val="kk-KZ"/>
        </w:rPr>
        <w:t xml:space="preserve">Қылмыстық жолмен алынған кірістерді заңдастыруға (жылыстатуға) және терроризмді қаржыландыруға қарсы іс-қимыл туралы» </w:t>
      </w:r>
      <w:r w:rsidR="00080D51" w:rsidRPr="00B4772F">
        <w:rPr>
          <w:rFonts w:asciiTheme="majorBidi" w:hAnsiTheme="majorBidi"/>
          <w:sz w:val="28"/>
          <w:szCs w:val="28"/>
          <w:lang w:val="kk-KZ"/>
        </w:rPr>
        <w:br/>
      </w:r>
      <w:r w:rsidR="00080D51" w:rsidRPr="00B4772F">
        <w:rPr>
          <w:rFonts w:asciiTheme="majorBidi" w:hAnsiTheme="majorBidi" w:cstheme="majorBidi"/>
          <w:sz w:val="28"/>
          <w:szCs w:val="28"/>
          <w:lang w:val="kk-KZ"/>
        </w:rPr>
        <w:t>ҚР</w:t>
      </w:r>
      <w:r w:rsidRPr="00B4772F">
        <w:rPr>
          <w:rFonts w:asciiTheme="majorBidi" w:hAnsiTheme="majorBidi" w:cstheme="majorBidi"/>
          <w:sz w:val="28"/>
          <w:szCs w:val="28"/>
          <w:lang w:val="kk-KZ"/>
        </w:rPr>
        <w:t xml:space="preserve"> Заңына </w:t>
      </w:r>
      <w:r w:rsidRPr="00B4772F">
        <w:rPr>
          <w:rFonts w:asciiTheme="majorBidi" w:hAnsiTheme="majorBidi" w:cstheme="majorBidi"/>
          <w:i/>
          <w:iCs/>
          <w:sz w:val="24"/>
          <w:szCs w:val="24"/>
          <w:lang w:val="kk-KZ"/>
        </w:rPr>
        <w:t>(бұдан әрі - КЖ/ТҚҚ туралы Заң)</w:t>
      </w:r>
      <w:r w:rsidRPr="00B4772F">
        <w:rPr>
          <w:rFonts w:asciiTheme="majorBidi" w:hAnsiTheme="majorBidi" w:cstheme="majorBidi"/>
          <w:sz w:val="28"/>
          <w:szCs w:val="28"/>
          <w:lang w:val="kk-KZ"/>
        </w:rPr>
        <w:t xml:space="preserve"> Қазақстан Республикасының жария лауазымды </w:t>
      </w:r>
      <w:r w:rsidR="00E57047" w:rsidRPr="00B4772F">
        <w:rPr>
          <w:rFonts w:asciiTheme="majorBidi" w:hAnsiTheme="majorBidi" w:cstheme="majorBidi"/>
          <w:sz w:val="28"/>
          <w:szCs w:val="28"/>
          <w:lang w:val="kk-KZ"/>
        </w:rPr>
        <w:t>тұлғалары</w:t>
      </w:r>
      <w:r w:rsidR="00B4772F">
        <w:rPr>
          <w:rFonts w:asciiTheme="majorBidi" w:hAnsiTheme="majorBidi" w:cstheme="majorBidi"/>
          <w:sz w:val="28"/>
          <w:szCs w:val="28"/>
          <w:lang w:val="kk-KZ"/>
        </w:rPr>
        <w:t>ның</w:t>
      </w:r>
      <w:r w:rsidR="00080D51" w:rsidRPr="00B4772F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080D51" w:rsidRPr="00B4772F">
        <w:rPr>
          <w:rFonts w:asciiTheme="majorBidi" w:hAnsiTheme="majorBidi" w:cstheme="majorBidi"/>
          <w:i/>
          <w:iCs/>
          <w:sz w:val="24"/>
          <w:szCs w:val="24"/>
          <w:lang w:val="kk-KZ"/>
        </w:rPr>
        <w:t>(бұдан әрі – ЖЛ</w:t>
      </w:r>
      <w:r w:rsidR="00E57047" w:rsidRPr="00B4772F">
        <w:rPr>
          <w:rFonts w:asciiTheme="majorBidi" w:hAnsiTheme="majorBidi" w:cstheme="majorBidi"/>
          <w:i/>
          <w:iCs/>
          <w:sz w:val="24"/>
          <w:szCs w:val="24"/>
          <w:lang w:val="kk-KZ"/>
        </w:rPr>
        <w:t>Т</w:t>
      </w:r>
      <w:r w:rsidR="00080D51" w:rsidRPr="00B4772F">
        <w:rPr>
          <w:rFonts w:asciiTheme="majorBidi" w:hAnsiTheme="majorBidi" w:cstheme="majorBidi"/>
          <w:i/>
          <w:iCs/>
          <w:sz w:val="24"/>
          <w:szCs w:val="24"/>
          <w:lang w:val="kk-KZ"/>
        </w:rPr>
        <w:t>)</w:t>
      </w:r>
      <w:r w:rsidRPr="00B4772F">
        <w:rPr>
          <w:rFonts w:asciiTheme="majorBidi" w:hAnsiTheme="majorBidi" w:cstheme="majorBidi"/>
          <w:sz w:val="28"/>
          <w:szCs w:val="28"/>
          <w:lang w:val="kk-KZ"/>
        </w:rPr>
        <w:t xml:space="preserve"> ақшамен және (немесе) өзге мүлікпен </w:t>
      </w:r>
      <w:r w:rsidR="00080D51" w:rsidRPr="00B4772F">
        <w:rPr>
          <w:rFonts w:asciiTheme="majorBidi" w:hAnsiTheme="majorBidi" w:cstheme="majorBidi"/>
          <w:sz w:val="28"/>
          <w:szCs w:val="28"/>
          <w:lang w:val="kk-KZ"/>
        </w:rPr>
        <w:t xml:space="preserve">жүзеге асыратын </w:t>
      </w:r>
      <w:r w:rsidRPr="00B4772F">
        <w:rPr>
          <w:rFonts w:asciiTheme="majorBidi" w:hAnsiTheme="majorBidi" w:cstheme="majorBidi"/>
          <w:sz w:val="28"/>
          <w:szCs w:val="28"/>
          <w:lang w:val="kk-KZ"/>
        </w:rPr>
        <w:t>операциялар</w:t>
      </w:r>
      <w:r w:rsidR="00B4772F">
        <w:rPr>
          <w:rFonts w:asciiTheme="majorBidi" w:hAnsiTheme="majorBidi" w:cstheme="majorBidi"/>
          <w:sz w:val="28"/>
          <w:szCs w:val="28"/>
          <w:lang w:val="kk-KZ"/>
        </w:rPr>
        <w:t>ы</w:t>
      </w:r>
      <w:r w:rsidRPr="00B4772F">
        <w:rPr>
          <w:rFonts w:asciiTheme="majorBidi" w:hAnsiTheme="majorBidi" w:cstheme="majorBidi"/>
          <w:sz w:val="28"/>
          <w:szCs w:val="28"/>
          <w:lang w:val="kk-KZ"/>
        </w:rPr>
        <w:t xml:space="preserve"> бойынша қаржы мониторингін жүргізуді көздейтін өзгерістер енгізілді.</w:t>
      </w:r>
    </w:p>
    <w:p w14:paraId="0C56DAC7" w14:textId="6DAAE115" w:rsidR="00080D51" w:rsidRDefault="00080D51" w:rsidP="00714B4F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B4772F">
        <w:rPr>
          <w:rFonts w:asciiTheme="majorBidi" w:hAnsiTheme="majorBidi" w:cstheme="majorBidi"/>
          <w:sz w:val="28"/>
          <w:szCs w:val="28"/>
          <w:lang w:val="kk-KZ"/>
        </w:rPr>
        <w:t>Бұл санатқа жауапты мемлекеттік лауазымдарды</w:t>
      </w:r>
      <w:r w:rsidRPr="00080D51">
        <w:rPr>
          <w:rFonts w:asciiTheme="majorBidi" w:hAnsiTheme="majorBidi" w:cstheme="majorBidi"/>
          <w:sz w:val="28"/>
          <w:szCs w:val="28"/>
          <w:lang w:val="kk-KZ"/>
        </w:rPr>
        <w:t xml:space="preserve"> атқаратын адамдар, мемлекеттік функцияларды орындауға уәкілетті лауазымды адамдар, сондай-ақ мемлекеттік кәсіпорындар мен квазимемлекеттік сектор субъектілерін басқарушылар жатады.</w:t>
      </w:r>
    </w:p>
    <w:p w14:paraId="4F89DA97" w14:textId="6F223938" w:rsidR="00714B4F" w:rsidRDefault="00714B4F" w:rsidP="00714B4F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ЖЛ</w:t>
      </w:r>
      <w:r w:rsidR="00E57047">
        <w:rPr>
          <w:rFonts w:asciiTheme="majorBidi" w:hAnsiTheme="majorBidi" w:cstheme="majorBidi"/>
          <w:sz w:val="28"/>
          <w:szCs w:val="28"/>
          <w:lang w:val="kk-KZ"/>
        </w:rPr>
        <w:t>Т</w:t>
      </w:r>
      <w:r w:rsidR="00B4772F">
        <w:rPr>
          <w:rFonts w:asciiTheme="majorBidi" w:hAnsiTheme="majorBidi" w:cstheme="majorBidi"/>
          <w:sz w:val="28"/>
          <w:szCs w:val="28"/>
          <w:lang w:val="kk-KZ"/>
        </w:rPr>
        <w:t>-дың</w:t>
      </w:r>
      <w:r w:rsidRPr="00714B4F">
        <w:rPr>
          <w:rFonts w:asciiTheme="majorBidi" w:hAnsiTheme="majorBidi" w:cstheme="majorBidi"/>
          <w:sz w:val="28"/>
          <w:szCs w:val="28"/>
          <w:lang w:val="kk-KZ"/>
        </w:rPr>
        <w:t xml:space="preserve"> тізбесі Қазақстан Республикасы Президентінің 2022 жылғы </w:t>
      </w:r>
      <w:r w:rsidR="00B4772F">
        <w:rPr>
          <w:rFonts w:asciiTheme="majorBidi" w:hAnsiTheme="majorBidi" w:cstheme="majorBidi"/>
          <w:sz w:val="28"/>
          <w:szCs w:val="28"/>
          <w:lang w:val="kk-KZ"/>
        </w:rPr>
        <w:br/>
      </w:r>
      <w:r w:rsidRPr="00714B4F">
        <w:rPr>
          <w:rFonts w:asciiTheme="majorBidi" w:hAnsiTheme="majorBidi" w:cstheme="majorBidi"/>
          <w:sz w:val="28"/>
          <w:szCs w:val="28"/>
          <w:lang w:val="kk-KZ"/>
        </w:rPr>
        <w:t>17 тамыздағы №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714B4F">
        <w:rPr>
          <w:rFonts w:asciiTheme="majorBidi" w:hAnsiTheme="majorBidi" w:cstheme="majorBidi"/>
          <w:sz w:val="28"/>
          <w:szCs w:val="28"/>
          <w:lang w:val="kk-KZ"/>
        </w:rPr>
        <w:t xml:space="preserve">984 </w:t>
      </w:r>
      <w:r>
        <w:rPr>
          <w:rFonts w:asciiTheme="majorBidi" w:hAnsiTheme="majorBidi" w:cstheme="majorBidi"/>
          <w:sz w:val="28"/>
          <w:szCs w:val="28"/>
          <w:lang w:val="kk-KZ"/>
        </w:rPr>
        <w:t>қ</w:t>
      </w:r>
      <w:r w:rsidR="00C44852">
        <w:rPr>
          <w:rFonts w:asciiTheme="majorBidi" w:hAnsiTheme="majorBidi" w:cstheme="majorBidi"/>
          <w:sz w:val="28"/>
          <w:szCs w:val="28"/>
          <w:lang w:val="kk-KZ"/>
        </w:rPr>
        <w:t>бп</w:t>
      </w:r>
      <w:r>
        <w:rPr>
          <w:rFonts w:asciiTheme="majorBidi" w:hAnsiTheme="majorBidi" w:cstheme="majorBidi"/>
          <w:sz w:val="28"/>
          <w:szCs w:val="28"/>
          <w:lang w:val="kk-KZ"/>
        </w:rPr>
        <w:t>ү</w:t>
      </w:r>
      <w:r w:rsidRPr="00714B4F">
        <w:rPr>
          <w:rFonts w:asciiTheme="majorBidi" w:hAnsiTheme="majorBidi" w:cstheme="majorBidi"/>
          <w:sz w:val="28"/>
          <w:szCs w:val="28"/>
          <w:lang w:val="kk-KZ"/>
        </w:rPr>
        <w:t xml:space="preserve"> Жарлығымен бекітілген, ал Қазақстан Республикасының Қаржы</w:t>
      </w:r>
      <w:r w:rsidR="00B4772F">
        <w:rPr>
          <w:rFonts w:asciiTheme="majorBidi" w:hAnsiTheme="majorBidi" w:cstheme="majorBidi"/>
          <w:sz w:val="28"/>
          <w:szCs w:val="28"/>
          <w:lang w:val="kk-KZ"/>
        </w:rPr>
        <w:t>лық</w:t>
      </w:r>
      <w:r w:rsidRPr="00714B4F">
        <w:rPr>
          <w:rFonts w:asciiTheme="majorBidi" w:hAnsiTheme="majorBidi" w:cstheme="majorBidi"/>
          <w:sz w:val="28"/>
          <w:szCs w:val="28"/>
          <w:lang w:val="kk-KZ"/>
        </w:rPr>
        <w:t xml:space="preserve"> мониторингі агенттігі </w:t>
      </w:r>
      <w:r>
        <w:rPr>
          <w:rFonts w:asciiTheme="majorBidi" w:hAnsiTheme="majorBidi" w:cstheme="majorBidi"/>
          <w:sz w:val="28"/>
          <w:szCs w:val="28"/>
          <w:lang w:val="kk-KZ"/>
        </w:rPr>
        <w:t>ЖЛ</w:t>
      </w:r>
      <w:r w:rsidR="00E57047">
        <w:rPr>
          <w:rFonts w:asciiTheme="majorBidi" w:hAnsiTheme="majorBidi" w:cstheme="majorBidi"/>
          <w:sz w:val="28"/>
          <w:szCs w:val="28"/>
          <w:lang w:val="kk-KZ"/>
        </w:rPr>
        <w:t>Т</w:t>
      </w:r>
      <w:r w:rsidR="00B4772F">
        <w:rPr>
          <w:rFonts w:asciiTheme="majorBidi" w:hAnsiTheme="majorBidi" w:cstheme="majorBidi"/>
          <w:sz w:val="28"/>
          <w:szCs w:val="28"/>
          <w:lang w:val="kk-KZ"/>
        </w:rPr>
        <w:t>-дың</w:t>
      </w:r>
      <w:r w:rsidRPr="00714B4F">
        <w:rPr>
          <w:rFonts w:asciiTheme="majorBidi" w:hAnsiTheme="majorBidi" w:cstheme="majorBidi"/>
          <w:sz w:val="28"/>
          <w:szCs w:val="28"/>
          <w:lang w:val="kk-KZ"/>
        </w:rPr>
        <w:t>, олардың жұбайлары мен жақын туыстарының дербес тізімін жүргізеді.</w:t>
      </w:r>
    </w:p>
    <w:p w14:paraId="27381655" w14:textId="2754DF14" w:rsidR="00CE0F26" w:rsidRDefault="00CE0F26" w:rsidP="00714B4F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CE0F26">
        <w:rPr>
          <w:rFonts w:asciiTheme="majorBidi" w:hAnsiTheme="majorBidi" w:cstheme="majorBidi"/>
          <w:sz w:val="28"/>
          <w:szCs w:val="28"/>
          <w:lang w:val="kk-KZ"/>
        </w:rPr>
        <w:t xml:space="preserve">ФАТФ ұсынымдарына сәйкес жария лауазымды </w:t>
      </w:r>
      <w:r w:rsidR="00B4772F">
        <w:rPr>
          <w:rFonts w:asciiTheme="majorBidi" w:hAnsiTheme="majorBidi" w:cstheme="majorBidi"/>
          <w:sz w:val="28"/>
          <w:szCs w:val="28"/>
          <w:lang w:val="kk-KZ"/>
        </w:rPr>
        <w:t>адам</w:t>
      </w:r>
      <w:r w:rsidRPr="00CE0F2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>е</w:t>
      </w:r>
      <w:r w:rsidRPr="00CE0F26">
        <w:rPr>
          <w:rFonts w:asciiTheme="majorBidi" w:hAnsiTheme="majorBidi" w:cstheme="majorBidi"/>
          <w:sz w:val="28"/>
          <w:szCs w:val="28"/>
          <w:lang w:val="kk-KZ"/>
        </w:rPr>
        <w:t>леулі жария функциялары бар жеке тұлға ретінде айқындалған.</w:t>
      </w:r>
    </w:p>
    <w:p w14:paraId="15714F3E" w14:textId="0EF9FBE1" w:rsidR="00080D51" w:rsidRPr="000F3CE7" w:rsidRDefault="00CE0F26" w:rsidP="00273A00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  <w:r w:rsidRPr="00CE0F26">
        <w:rPr>
          <w:rFonts w:asciiTheme="majorBidi" w:hAnsiTheme="majorBidi"/>
          <w:sz w:val="28"/>
          <w:szCs w:val="28"/>
          <w:lang w:val="kk-KZ"/>
        </w:rPr>
        <w:t>ЖЛ</w:t>
      </w:r>
      <w:r w:rsidR="00494C3B">
        <w:rPr>
          <w:rFonts w:asciiTheme="majorBidi" w:hAnsiTheme="majorBidi"/>
          <w:sz w:val="28"/>
          <w:szCs w:val="28"/>
          <w:lang w:val="kk-KZ"/>
        </w:rPr>
        <w:t>Т</w:t>
      </w:r>
      <w:r w:rsidRPr="00CE0F26">
        <w:rPr>
          <w:rFonts w:asciiTheme="majorBidi" w:hAnsiTheme="majorBidi"/>
          <w:sz w:val="28"/>
          <w:szCs w:val="28"/>
          <w:lang w:val="kk-KZ"/>
        </w:rPr>
        <w:t xml:space="preserve"> </w:t>
      </w:r>
      <w:r w:rsidR="001C1FE2">
        <w:rPr>
          <w:rFonts w:asciiTheme="majorBidi" w:hAnsiTheme="majorBidi"/>
          <w:sz w:val="28"/>
          <w:szCs w:val="28"/>
          <w:lang w:val="kk-KZ"/>
        </w:rPr>
        <w:t>жағдайына</w:t>
      </w:r>
      <w:r w:rsidRPr="00CE0F26">
        <w:rPr>
          <w:rFonts w:asciiTheme="majorBidi" w:hAnsiTheme="majorBidi"/>
          <w:sz w:val="28"/>
          <w:szCs w:val="28"/>
          <w:lang w:val="kk-KZ"/>
        </w:rPr>
        <w:t xml:space="preserve"> байланысты ықтимал тәуекелдер</w:t>
      </w:r>
      <w:r w:rsidR="00C44852">
        <w:rPr>
          <w:rFonts w:asciiTheme="majorBidi" w:hAnsiTheme="majorBidi"/>
          <w:sz w:val="28"/>
          <w:szCs w:val="28"/>
          <w:lang w:val="kk-KZ"/>
        </w:rPr>
        <w:t>,</w:t>
      </w:r>
      <w:r w:rsidRPr="00CE0F26">
        <w:rPr>
          <w:rFonts w:asciiTheme="majorBidi" w:hAnsiTheme="majorBidi"/>
          <w:sz w:val="28"/>
          <w:szCs w:val="28"/>
          <w:lang w:val="kk-KZ"/>
        </w:rPr>
        <w:t xml:space="preserve"> осы санаттағы адамдармен іскерлік қатынастар болған кезде КЖ/ТҚҚ бойынша қосымша алдын алу шараларын қолдануды ақтайды.</w:t>
      </w:r>
    </w:p>
    <w:p w14:paraId="7B609ADB" w14:textId="24935F5F" w:rsidR="00CE0F26" w:rsidRDefault="00CE0F26" w:rsidP="00273A00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  <w:r w:rsidRPr="00CE0F26">
        <w:rPr>
          <w:rFonts w:asciiTheme="majorBidi" w:hAnsiTheme="majorBidi"/>
          <w:sz w:val="28"/>
          <w:szCs w:val="28"/>
          <w:lang w:val="kk-KZ"/>
        </w:rPr>
        <w:t xml:space="preserve">ФАТФ-тың 12 және 22-ұсынымдарына сәйкес қаржылық мекемелер мен қаржылық емес кәсіпорындарды </w:t>
      </w:r>
      <w:r>
        <w:rPr>
          <w:rFonts w:asciiTheme="majorBidi" w:hAnsiTheme="majorBidi"/>
          <w:sz w:val="28"/>
          <w:szCs w:val="28"/>
          <w:lang w:val="kk-KZ"/>
        </w:rPr>
        <w:t>ЖЛ</w:t>
      </w:r>
      <w:r w:rsidR="00E57047">
        <w:rPr>
          <w:rFonts w:asciiTheme="majorBidi" w:hAnsiTheme="majorBidi"/>
          <w:sz w:val="28"/>
          <w:szCs w:val="28"/>
          <w:lang w:val="kk-KZ"/>
        </w:rPr>
        <w:t>Т</w:t>
      </w:r>
      <w:r w:rsidRPr="00CE0F26">
        <w:rPr>
          <w:rFonts w:asciiTheme="majorBidi" w:hAnsiTheme="majorBidi"/>
          <w:sz w:val="28"/>
          <w:szCs w:val="28"/>
          <w:lang w:val="kk-KZ"/>
        </w:rPr>
        <w:t>-</w:t>
      </w:r>
      <w:r w:rsidR="00F16FBA">
        <w:rPr>
          <w:rFonts w:asciiTheme="majorBidi" w:hAnsiTheme="majorBidi"/>
          <w:sz w:val="28"/>
          <w:szCs w:val="28"/>
          <w:lang w:val="kk-KZ"/>
        </w:rPr>
        <w:t>мен</w:t>
      </w:r>
      <w:r w:rsidRPr="00CE0F26">
        <w:rPr>
          <w:rFonts w:asciiTheme="majorBidi" w:hAnsiTheme="majorBidi"/>
          <w:sz w:val="28"/>
          <w:szCs w:val="28"/>
          <w:lang w:val="kk-KZ"/>
        </w:rPr>
        <w:t xml:space="preserve"> заңсыз пайдалану мүмкіндігін болдырмауға бағытталған шаралар қабылдау</w:t>
      </w:r>
      <w:r w:rsidR="00F16FBA">
        <w:rPr>
          <w:rFonts w:asciiTheme="majorBidi" w:hAnsiTheme="majorBidi"/>
          <w:sz w:val="28"/>
          <w:szCs w:val="28"/>
          <w:lang w:val="kk-KZ"/>
        </w:rPr>
        <w:t xml:space="preserve"> қажет</w:t>
      </w:r>
      <w:r w:rsidRPr="00CE0F26">
        <w:rPr>
          <w:rFonts w:asciiTheme="majorBidi" w:hAnsiTheme="majorBidi"/>
          <w:sz w:val="28"/>
          <w:szCs w:val="28"/>
          <w:lang w:val="kk-KZ"/>
        </w:rPr>
        <w:t>, сондай-ақ егер олар орын ал</w:t>
      </w:r>
      <w:r w:rsidR="00F16FBA">
        <w:rPr>
          <w:rFonts w:asciiTheme="majorBidi" w:hAnsiTheme="majorBidi"/>
          <w:sz w:val="28"/>
          <w:szCs w:val="28"/>
          <w:lang w:val="kk-KZ"/>
        </w:rPr>
        <w:t>ған жағдайда</w:t>
      </w:r>
      <w:r w:rsidRPr="00CE0F26">
        <w:rPr>
          <w:rFonts w:asciiTheme="majorBidi" w:hAnsiTheme="majorBidi"/>
          <w:sz w:val="28"/>
          <w:szCs w:val="28"/>
          <w:lang w:val="kk-KZ"/>
        </w:rPr>
        <w:t>, мұндай теріс пайдаланушылықтарды анықтау қажет.</w:t>
      </w:r>
    </w:p>
    <w:p w14:paraId="483E06C2" w14:textId="48E384A0" w:rsidR="00F16FBA" w:rsidRDefault="00F16FBA" w:rsidP="00A13E74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  <w:r w:rsidRPr="00F16FBA">
        <w:rPr>
          <w:rFonts w:asciiTheme="majorBidi" w:hAnsiTheme="majorBidi"/>
          <w:sz w:val="28"/>
          <w:szCs w:val="28"/>
          <w:lang w:val="kk-KZ"/>
        </w:rPr>
        <w:t>Бұл талаптар превентивті (қылмыстық емес) сипатта болады және Ж</w:t>
      </w:r>
      <w:r>
        <w:rPr>
          <w:rFonts w:asciiTheme="majorBidi" w:hAnsiTheme="majorBidi"/>
          <w:sz w:val="28"/>
          <w:szCs w:val="28"/>
          <w:lang w:val="kk-KZ"/>
        </w:rPr>
        <w:t>Л</w:t>
      </w:r>
      <w:r w:rsidR="00E57047">
        <w:rPr>
          <w:rFonts w:asciiTheme="majorBidi" w:hAnsiTheme="majorBidi"/>
          <w:sz w:val="28"/>
          <w:szCs w:val="28"/>
          <w:lang w:val="kk-KZ"/>
        </w:rPr>
        <w:t>Т</w:t>
      </w:r>
      <w:r w:rsidRPr="00F16FBA">
        <w:rPr>
          <w:rFonts w:asciiTheme="majorBidi" w:hAnsiTheme="majorBidi"/>
          <w:sz w:val="28"/>
          <w:szCs w:val="28"/>
          <w:lang w:val="kk-KZ"/>
        </w:rPr>
        <w:t xml:space="preserve"> қандай да бір түрде қылмыстық қызметпен байланысты деп түсіндірілмеу</w:t>
      </w:r>
      <w:r>
        <w:rPr>
          <w:rFonts w:asciiTheme="majorBidi" w:hAnsiTheme="majorBidi"/>
          <w:sz w:val="28"/>
          <w:szCs w:val="28"/>
          <w:lang w:val="kk-KZ"/>
        </w:rPr>
        <w:t>і</w:t>
      </w:r>
      <w:r w:rsidRPr="00F16FBA">
        <w:rPr>
          <w:rFonts w:asciiTheme="majorBidi" w:hAnsiTheme="majorBidi"/>
          <w:sz w:val="28"/>
          <w:szCs w:val="28"/>
          <w:lang w:val="kk-KZ"/>
        </w:rPr>
        <w:t xml:space="preserve"> тиіс. </w:t>
      </w:r>
      <w:r w:rsidR="00A13E74">
        <w:rPr>
          <w:rFonts w:asciiTheme="majorBidi" w:hAnsiTheme="majorBidi"/>
          <w:sz w:val="28"/>
          <w:szCs w:val="28"/>
          <w:lang w:val="kk-KZ"/>
        </w:rPr>
        <w:t>І</w:t>
      </w:r>
      <w:r w:rsidRPr="00F16FBA">
        <w:rPr>
          <w:rFonts w:asciiTheme="majorBidi" w:hAnsiTheme="majorBidi"/>
          <w:sz w:val="28"/>
          <w:szCs w:val="28"/>
          <w:lang w:val="kk-KZ"/>
        </w:rPr>
        <w:t>скерлік қарым-қатынастан</w:t>
      </w:r>
      <w:r w:rsidR="00A13E74">
        <w:rPr>
          <w:rFonts w:asciiTheme="majorBidi" w:hAnsiTheme="majorBidi"/>
          <w:sz w:val="28"/>
          <w:szCs w:val="28"/>
          <w:lang w:val="kk-KZ"/>
        </w:rPr>
        <w:t xml:space="preserve"> тек қана ЖЛ</w:t>
      </w:r>
      <w:r w:rsidR="00E57047">
        <w:rPr>
          <w:rFonts w:asciiTheme="majorBidi" w:hAnsiTheme="majorBidi"/>
          <w:sz w:val="28"/>
          <w:szCs w:val="28"/>
          <w:lang w:val="kk-KZ"/>
        </w:rPr>
        <w:t>Т</w:t>
      </w:r>
      <w:r w:rsidR="00A13E74">
        <w:rPr>
          <w:rFonts w:asciiTheme="majorBidi" w:hAnsiTheme="majorBidi"/>
          <w:sz w:val="28"/>
          <w:szCs w:val="28"/>
          <w:lang w:val="kk-KZ"/>
        </w:rPr>
        <w:t xml:space="preserve"> болғаны үшін</w:t>
      </w:r>
      <w:r w:rsidRPr="00F16FBA">
        <w:rPr>
          <w:rFonts w:asciiTheme="majorBidi" w:hAnsiTheme="majorBidi"/>
          <w:sz w:val="28"/>
          <w:szCs w:val="28"/>
          <w:lang w:val="kk-KZ"/>
        </w:rPr>
        <w:t xml:space="preserve"> бас тарту, 12 </w:t>
      </w:r>
      <w:r w:rsidR="00A13E74">
        <w:rPr>
          <w:rFonts w:asciiTheme="majorBidi" w:hAnsiTheme="majorBidi"/>
          <w:sz w:val="28"/>
          <w:szCs w:val="28"/>
          <w:lang w:val="kk-KZ"/>
        </w:rPr>
        <w:t>ұ</w:t>
      </w:r>
      <w:r w:rsidRPr="00F16FBA">
        <w:rPr>
          <w:rFonts w:asciiTheme="majorBidi" w:hAnsiTheme="majorBidi"/>
          <w:sz w:val="28"/>
          <w:szCs w:val="28"/>
          <w:lang w:val="kk-KZ"/>
        </w:rPr>
        <w:t>сыны</w:t>
      </w:r>
      <w:r w:rsidR="00A13E74">
        <w:rPr>
          <w:rFonts w:asciiTheme="majorBidi" w:hAnsiTheme="majorBidi"/>
          <w:sz w:val="28"/>
          <w:szCs w:val="28"/>
          <w:lang w:val="kk-KZ"/>
        </w:rPr>
        <w:t>мға</w:t>
      </w:r>
      <w:r w:rsidRPr="00F16FBA">
        <w:rPr>
          <w:rFonts w:asciiTheme="majorBidi" w:hAnsiTheme="majorBidi"/>
          <w:sz w:val="28"/>
          <w:szCs w:val="28"/>
          <w:lang w:val="kk-KZ"/>
        </w:rPr>
        <w:t xml:space="preserve"> қайшы келеді.</w:t>
      </w:r>
    </w:p>
    <w:p w14:paraId="7C5909A9" w14:textId="0518A374" w:rsidR="00A13E74" w:rsidRDefault="00A13E74" w:rsidP="00E57047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  <w:r w:rsidRPr="00A13E74">
        <w:rPr>
          <w:rFonts w:asciiTheme="majorBidi" w:hAnsiTheme="majorBidi"/>
          <w:sz w:val="28"/>
          <w:szCs w:val="28"/>
          <w:lang w:val="kk-KZ"/>
        </w:rPr>
        <w:lastRenderedPageBreak/>
        <w:t xml:space="preserve">Осыған байланысты, ФАТФ ұсынымдарына және </w:t>
      </w:r>
      <w:r>
        <w:rPr>
          <w:rFonts w:asciiTheme="majorBidi" w:hAnsiTheme="majorBidi"/>
          <w:sz w:val="28"/>
          <w:szCs w:val="28"/>
          <w:lang w:val="kk-KZ"/>
        </w:rPr>
        <w:t>К</w:t>
      </w:r>
      <w:r w:rsidRPr="00A13E74">
        <w:rPr>
          <w:rFonts w:asciiTheme="majorBidi" w:hAnsiTheme="majorBidi"/>
          <w:sz w:val="28"/>
          <w:szCs w:val="28"/>
          <w:lang w:val="kk-KZ"/>
        </w:rPr>
        <w:t>Ж</w:t>
      </w:r>
      <w:r>
        <w:rPr>
          <w:rFonts w:asciiTheme="majorBidi" w:hAnsiTheme="majorBidi"/>
          <w:sz w:val="28"/>
          <w:szCs w:val="28"/>
          <w:lang w:val="kk-KZ"/>
        </w:rPr>
        <w:t>/</w:t>
      </w:r>
      <w:r w:rsidRPr="00A13E74">
        <w:rPr>
          <w:rFonts w:asciiTheme="majorBidi" w:hAnsiTheme="majorBidi"/>
          <w:sz w:val="28"/>
          <w:szCs w:val="28"/>
          <w:lang w:val="kk-KZ"/>
        </w:rPr>
        <w:t>ТҚҚ туралы Заңға сәйкес қаржы мониторингі субъектілері</w:t>
      </w:r>
      <w:r w:rsidR="0088689D">
        <w:rPr>
          <w:rFonts w:asciiTheme="majorBidi" w:hAnsiTheme="majorBidi"/>
          <w:sz w:val="28"/>
          <w:szCs w:val="28"/>
          <w:lang w:val="kk-KZ"/>
        </w:rPr>
        <w:t>не</w:t>
      </w:r>
      <w:r w:rsidRPr="00A13E74">
        <w:rPr>
          <w:rFonts w:asciiTheme="majorBidi" w:hAnsiTheme="majorBidi"/>
          <w:sz w:val="28"/>
          <w:szCs w:val="28"/>
          <w:lang w:val="kk-KZ"/>
        </w:rPr>
        <w:t xml:space="preserve"> </w:t>
      </w:r>
      <w:r w:rsidRPr="00273A00">
        <w:rPr>
          <w:rFonts w:asciiTheme="majorBidi" w:hAnsiTheme="majorBidi"/>
          <w:i/>
          <w:iCs/>
          <w:sz w:val="24"/>
          <w:szCs w:val="24"/>
          <w:lang w:val="kk-KZ"/>
        </w:rPr>
        <w:t>(бұдан әрі – ҚМС)</w:t>
      </w:r>
      <w:r w:rsidRPr="00A13E74">
        <w:rPr>
          <w:rFonts w:asciiTheme="majorBidi" w:hAnsiTheme="majorBidi"/>
          <w:sz w:val="28"/>
          <w:szCs w:val="28"/>
          <w:lang w:val="kk-KZ"/>
        </w:rPr>
        <w:t xml:space="preserve"> </w:t>
      </w:r>
      <w:r w:rsidR="0088689D">
        <w:rPr>
          <w:rFonts w:asciiTheme="majorBidi" w:hAnsiTheme="majorBidi"/>
          <w:sz w:val="28"/>
          <w:szCs w:val="28"/>
          <w:lang w:val="kk-KZ"/>
        </w:rPr>
        <w:t>арналған</w:t>
      </w:r>
      <w:r w:rsidRPr="00A13E74">
        <w:rPr>
          <w:rFonts w:asciiTheme="majorBidi" w:hAnsiTheme="majorBidi"/>
          <w:sz w:val="28"/>
          <w:szCs w:val="28"/>
          <w:lang w:val="kk-KZ"/>
        </w:rPr>
        <w:t xml:space="preserve"> клиенттің (оның өкілінің) және бенефициарлық меншік иесінің жария лауазымды </w:t>
      </w:r>
      <w:r w:rsidR="00273A00">
        <w:rPr>
          <w:rFonts w:asciiTheme="majorBidi" w:hAnsiTheme="majorBidi"/>
          <w:sz w:val="28"/>
          <w:szCs w:val="28"/>
          <w:lang w:val="kk-KZ"/>
        </w:rPr>
        <w:t>тұлғаларға</w:t>
      </w:r>
      <w:r w:rsidRPr="00A13E74">
        <w:rPr>
          <w:rFonts w:asciiTheme="majorBidi" w:hAnsiTheme="majorBidi"/>
          <w:sz w:val="28"/>
          <w:szCs w:val="28"/>
          <w:lang w:val="kk-KZ"/>
        </w:rPr>
        <w:t xml:space="preserve">, </w:t>
      </w:r>
      <w:r w:rsidR="00B4772F">
        <w:rPr>
          <w:rFonts w:asciiTheme="majorBidi" w:hAnsiTheme="majorBidi"/>
          <w:sz w:val="28"/>
          <w:szCs w:val="28"/>
          <w:lang w:val="kk-KZ"/>
        </w:rPr>
        <w:t>олардың</w:t>
      </w:r>
      <w:r w:rsidRPr="00A13E74">
        <w:rPr>
          <w:rFonts w:asciiTheme="majorBidi" w:hAnsiTheme="majorBidi"/>
          <w:sz w:val="28"/>
          <w:szCs w:val="28"/>
          <w:lang w:val="kk-KZ"/>
        </w:rPr>
        <w:t xml:space="preserve"> жұбайына (зайыбына) және </w:t>
      </w:r>
      <w:r w:rsidR="00273A00" w:rsidRPr="00A13E74">
        <w:rPr>
          <w:rFonts w:asciiTheme="majorBidi" w:hAnsiTheme="majorBidi"/>
          <w:sz w:val="28"/>
          <w:szCs w:val="28"/>
          <w:lang w:val="kk-KZ"/>
        </w:rPr>
        <w:t>(немесе)</w:t>
      </w:r>
      <w:r w:rsidR="00273A00">
        <w:rPr>
          <w:rFonts w:asciiTheme="majorBidi" w:hAnsiTheme="majorBidi"/>
          <w:sz w:val="28"/>
          <w:szCs w:val="28"/>
          <w:lang w:val="kk-KZ"/>
        </w:rPr>
        <w:t xml:space="preserve"> </w:t>
      </w:r>
      <w:r w:rsidRPr="00A13E74">
        <w:rPr>
          <w:rFonts w:asciiTheme="majorBidi" w:hAnsiTheme="majorBidi"/>
          <w:sz w:val="28"/>
          <w:szCs w:val="28"/>
          <w:lang w:val="kk-KZ"/>
        </w:rPr>
        <w:t>жақын туыстарына тиесілігін және</w:t>
      </w:r>
      <w:r w:rsidR="00273A00">
        <w:rPr>
          <w:rFonts w:asciiTheme="majorBidi" w:hAnsiTheme="majorBidi"/>
          <w:sz w:val="28"/>
          <w:szCs w:val="28"/>
          <w:lang w:val="kk-KZ"/>
        </w:rPr>
        <w:t xml:space="preserve"> (немесе)</w:t>
      </w:r>
      <w:r w:rsidRPr="00A13E74">
        <w:rPr>
          <w:rFonts w:asciiTheme="majorBidi" w:hAnsiTheme="majorBidi"/>
          <w:sz w:val="28"/>
          <w:szCs w:val="28"/>
          <w:lang w:val="kk-KZ"/>
        </w:rPr>
        <w:t xml:space="preserve"> қатыстылығын анықтау</w:t>
      </w:r>
      <w:r w:rsidR="00273A00">
        <w:rPr>
          <w:rFonts w:asciiTheme="majorBidi" w:hAnsiTheme="majorBidi"/>
          <w:sz w:val="28"/>
          <w:szCs w:val="28"/>
          <w:lang w:val="kk-KZ"/>
        </w:rPr>
        <w:t xml:space="preserve"> </w:t>
      </w:r>
      <w:r w:rsidR="00273A00" w:rsidRPr="00273A00">
        <w:rPr>
          <w:rFonts w:asciiTheme="majorBidi" w:hAnsiTheme="majorBidi"/>
          <w:sz w:val="28"/>
          <w:szCs w:val="28"/>
          <w:lang w:val="kk-KZ"/>
        </w:rPr>
        <w:t>жөніндегі</w:t>
      </w:r>
      <w:r w:rsidRPr="00A13E74">
        <w:rPr>
          <w:rFonts w:asciiTheme="majorBidi" w:hAnsiTheme="majorBidi"/>
          <w:sz w:val="28"/>
          <w:szCs w:val="28"/>
          <w:lang w:val="kk-KZ"/>
        </w:rPr>
        <w:t>, сондай-ақ оларды</w:t>
      </w:r>
      <w:r w:rsidR="00273A00">
        <w:rPr>
          <w:rFonts w:asciiTheme="majorBidi" w:hAnsiTheme="majorBidi"/>
          <w:sz w:val="28"/>
          <w:szCs w:val="28"/>
          <w:lang w:val="kk-KZ"/>
        </w:rPr>
        <w:t xml:space="preserve">ң </w:t>
      </w:r>
      <w:r w:rsidR="00273A00" w:rsidRPr="00A13E74">
        <w:rPr>
          <w:rFonts w:asciiTheme="majorBidi" w:hAnsiTheme="majorBidi"/>
          <w:sz w:val="28"/>
          <w:szCs w:val="28"/>
          <w:lang w:val="kk-KZ"/>
        </w:rPr>
        <w:t>операциялары</w:t>
      </w:r>
      <w:r w:rsidR="00273A00">
        <w:rPr>
          <w:rFonts w:asciiTheme="majorBidi" w:hAnsiTheme="majorBidi"/>
          <w:sz w:val="28"/>
          <w:szCs w:val="28"/>
          <w:lang w:val="kk-KZ"/>
        </w:rPr>
        <w:t xml:space="preserve">н </w:t>
      </w:r>
      <w:r w:rsidRPr="00A13E74">
        <w:rPr>
          <w:rFonts w:asciiTheme="majorBidi" w:hAnsiTheme="majorBidi"/>
          <w:sz w:val="28"/>
          <w:szCs w:val="28"/>
          <w:lang w:val="kk-KZ"/>
        </w:rPr>
        <w:t>зер</w:t>
      </w:r>
      <w:r w:rsidR="00273A00">
        <w:rPr>
          <w:rFonts w:asciiTheme="majorBidi" w:hAnsiTheme="majorBidi"/>
          <w:sz w:val="28"/>
          <w:szCs w:val="28"/>
          <w:lang w:val="kk-KZ"/>
        </w:rPr>
        <w:t>ттеу</w:t>
      </w:r>
      <w:r w:rsidRPr="00A13E74">
        <w:rPr>
          <w:rFonts w:asciiTheme="majorBidi" w:hAnsiTheme="majorBidi"/>
          <w:sz w:val="28"/>
          <w:szCs w:val="28"/>
          <w:lang w:val="kk-KZ"/>
        </w:rPr>
        <w:t xml:space="preserve"> бойынша әдістемелік ұсынымдар әзірленді</w:t>
      </w:r>
      <w:r w:rsidR="00E57047">
        <w:rPr>
          <w:rFonts w:asciiTheme="majorBidi" w:hAnsiTheme="majorBidi"/>
          <w:sz w:val="28"/>
          <w:szCs w:val="28"/>
          <w:lang w:val="kk-KZ"/>
        </w:rPr>
        <w:t xml:space="preserve">, </w:t>
      </w:r>
      <w:r w:rsidRPr="00A13E74">
        <w:rPr>
          <w:rFonts w:asciiTheme="majorBidi" w:hAnsiTheme="majorBidi"/>
          <w:sz w:val="28"/>
          <w:szCs w:val="28"/>
          <w:lang w:val="kk-KZ"/>
        </w:rPr>
        <w:t xml:space="preserve">олар мәлімет үшін </w:t>
      </w:r>
      <w:r w:rsidR="00E57047">
        <w:rPr>
          <w:rFonts w:asciiTheme="majorBidi" w:hAnsiTheme="majorBidi"/>
          <w:sz w:val="28"/>
          <w:szCs w:val="28"/>
          <w:lang w:val="kk-KZ"/>
        </w:rPr>
        <w:t>жолданады</w:t>
      </w:r>
      <w:r w:rsidRPr="00A13E74">
        <w:rPr>
          <w:rFonts w:asciiTheme="majorBidi" w:hAnsiTheme="majorBidi"/>
          <w:sz w:val="28"/>
          <w:szCs w:val="28"/>
          <w:lang w:val="kk-KZ"/>
        </w:rPr>
        <w:t>.</w:t>
      </w:r>
    </w:p>
    <w:p w14:paraId="094D6FE2" w14:textId="5792BC87" w:rsidR="00E57047" w:rsidRDefault="00E57047" w:rsidP="00E57047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  <w:r w:rsidRPr="00E57047">
        <w:rPr>
          <w:rFonts w:asciiTheme="majorBidi" w:hAnsiTheme="majorBidi"/>
          <w:sz w:val="28"/>
          <w:szCs w:val="28"/>
          <w:lang w:val="kk-KZ"/>
        </w:rPr>
        <w:t>Осыған байланысты, Сіздерден</w:t>
      </w:r>
      <w:r>
        <w:rPr>
          <w:rFonts w:asciiTheme="majorBidi" w:hAnsiTheme="majorBidi"/>
          <w:sz w:val="28"/>
          <w:szCs w:val="28"/>
          <w:lang w:val="kk-KZ"/>
        </w:rPr>
        <w:t xml:space="preserve"> </w:t>
      </w:r>
      <w:r w:rsidR="00463286" w:rsidRPr="00E57047">
        <w:rPr>
          <w:rFonts w:asciiTheme="majorBidi" w:hAnsiTheme="majorBidi"/>
          <w:sz w:val="28"/>
          <w:szCs w:val="28"/>
          <w:lang w:val="kk-KZ"/>
        </w:rPr>
        <w:t>әдістемелік ұсыным</w:t>
      </w:r>
      <w:r w:rsidR="00463286">
        <w:rPr>
          <w:rFonts w:asciiTheme="majorBidi" w:hAnsiTheme="majorBidi"/>
          <w:sz w:val="28"/>
          <w:szCs w:val="28"/>
          <w:lang w:val="kk-KZ"/>
        </w:rPr>
        <w:t>ды</w:t>
      </w:r>
      <w:r w:rsidR="0088689D">
        <w:rPr>
          <w:rStyle w:val="a6"/>
          <w:rFonts w:asciiTheme="majorBidi" w:hAnsiTheme="majorBidi"/>
          <w:sz w:val="28"/>
          <w:szCs w:val="28"/>
          <w:lang w:val="kk-KZ"/>
        </w:rPr>
        <w:footnoteReference w:id="1"/>
      </w:r>
      <w:r w:rsidR="0088689D">
        <w:rPr>
          <w:rFonts w:asciiTheme="majorBidi" w:hAnsiTheme="majorBidi"/>
          <w:sz w:val="28"/>
          <w:szCs w:val="28"/>
          <w:lang w:val="kk-KZ"/>
        </w:rPr>
        <w:t xml:space="preserve"> </w:t>
      </w:r>
      <w:r w:rsidR="00463286" w:rsidRPr="00E57047">
        <w:rPr>
          <w:rFonts w:asciiTheme="majorBidi" w:hAnsiTheme="majorBidi"/>
          <w:sz w:val="28"/>
          <w:szCs w:val="28"/>
          <w:lang w:val="kk-KZ"/>
        </w:rPr>
        <w:t>бақылау</w:t>
      </w:r>
      <w:r w:rsidR="00463286">
        <w:rPr>
          <w:rFonts w:asciiTheme="majorBidi" w:hAnsiTheme="majorBidi"/>
          <w:sz w:val="28"/>
          <w:szCs w:val="28"/>
          <w:lang w:val="kk-KZ"/>
        </w:rPr>
        <w:t>ларыңыздағы</w:t>
      </w:r>
      <w:r w:rsidRPr="00E57047">
        <w:rPr>
          <w:rFonts w:asciiTheme="majorBidi" w:hAnsiTheme="majorBidi"/>
          <w:sz w:val="28"/>
          <w:szCs w:val="28"/>
          <w:lang w:val="kk-KZ"/>
        </w:rPr>
        <w:t xml:space="preserve"> ҚМС</w:t>
      </w:r>
      <w:r w:rsidR="00463286">
        <w:rPr>
          <w:rFonts w:asciiTheme="majorBidi" w:hAnsiTheme="majorBidi"/>
          <w:sz w:val="28"/>
          <w:szCs w:val="28"/>
          <w:lang w:val="kk-KZ"/>
        </w:rPr>
        <w:t>-ге</w:t>
      </w:r>
      <w:r w:rsidRPr="00E57047">
        <w:rPr>
          <w:rFonts w:asciiTheme="majorBidi" w:hAnsiTheme="majorBidi"/>
          <w:sz w:val="28"/>
          <w:szCs w:val="28"/>
          <w:lang w:val="kk-KZ"/>
        </w:rPr>
        <w:t xml:space="preserve"> жеткізулеріңізді және өздерінің ресми сайттарына орналастыруларыңызды сұраймыз.</w:t>
      </w:r>
    </w:p>
    <w:p w14:paraId="3F08AC5F" w14:textId="09016FCD" w:rsidR="00463286" w:rsidRDefault="00463286" w:rsidP="00463286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  <w:r>
        <w:rPr>
          <w:rFonts w:asciiTheme="majorBidi" w:hAnsiTheme="majorBidi"/>
          <w:sz w:val="28"/>
          <w:szCs w:val="28"/>
          <w:lang w:val="kk-KZ"/>
        </w:rPr>
        <w:t>А</w:t>
      </w:r>
      <w:r w:rsidRPr="00463286">
        <w:rPr>
          <w:rFonts w:asciiTheme="majorBidi" w:hAnsiTheme="majorBidi"/>
          <w:sz w:val="28"/>
          <w:szCs w:val="28"/>
          <w:lang w:val="kk-KZ"/>
        </w:rPr>
        <w:t xml:space="preserve">талған әдістемелік ұсыным </w:t>
      </w:r>
      <w:r>
        <w:rPr>
          <w:rFonts w:asciiTheme="majorBidi" w:hAnsiTheme="majorBidi"/>
          <w:sz w:val="28"/>
          <w:szCs w:val="28"/>
          <w:lang w:val="kk-KZ"/>
        </w:rPr>
        <w:t>А</w:t>
      </w:r>
      <w:r w:rsidRPr="00463286">
        <w:rPr>
          <w:rFonts w:asciiTheme="majorBidi" w:hAnsiTheme="majorBidi"/>
          <w:sz w:val="28"/>
          <w:szCs w:val="28"/>
          <w:lang w:val="kk-KZ"/>
        </w:rPr>
        <w:t>генттіктің жаңа порталында</w:t>
      </w:r>
      <w:r>
        <w:rPr>
          <w:rFonts w:asciiTheme="majorBidi" w:hAnsiTheme="majorBidi"/>
          <w:sz w:val="28"/>
          <w:szCs w:val="28"/>
          <w:lang w:val="kk-KZ"/>
        </w:rPr>
        <w:t xml:space="preserve"> </w:t>
      </w:r>
      <w:r w:rsidRPr="0046328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</w:t>
      </w:r>
      <w:hyperlink r:id="rId10" w:history="1">
        <w:r w:rsidRPr="00463286"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https://websfm-pilot.afmrk.gov.kz</w:t>
        </w:r>
      </w:hyperlink>
      <w:r w:rsidRPr="0046328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463286">
        <w:rPr>
          <w:rFonts w:asciiTheme="majorBidi" w:hAnsiTheme="majorBidi"/>
          <w:sz w:val="28"/>
          <w:szCs w:val="28"/>
          <w:lang w:val="kk-KZ"/>
        </w:rPr>
        <w:t>орналастырылғандығы туралы Сіздерге</w:t>
      </w:r>
      <w:r>
        <w:rPr>
          <w:rFonts w:asciiTheme="majorBidi" w:hAnsiTheme="majorBidi"/>
          <w:sz w:val="28"/>
          <w:szCs w:val="28"/>
          <w:lang w:val="kk-KZ"/>
        </w:rPr>
        <w:t xml:space="preserve"> </w:t>
      </w:r>
      <w:r w:rsidRPr="00463286">
        <w:rPr>
          <w:rFonts w:asciiTheme="majorBidi" w:hAnsiTheme="majorBidi"/>
          <w:sz w:val="28"/>
          <w:szCs w:val="28"/>
          <w:lang w:val="kk-KZ"/>
        </w:rPr>
        <w:t>қосымша хабарлаймыз</w:t>
      </w:r>
      <w:r>
        <w:rPr>
          <w:rFonts w:asciiTheme="majorBidi" w:hAnsiTheme="majorBidi"/>
          <w:sz w:val="28"/>
          <w:szCs w:val="28"/>
          <w:lang w:val="kk-KZ"/>
        </w:rPr>
        <w:t>.</w:t>
      </w:r>
    </w:p>
    <w:p w14:paraId="172AC35F" w14:textId="5E95DA51" w:rsidR="00463286" w:rsidRDefault="00463286" w:rsidP="00463286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</w:p>
    <w:p w14:paraId="35E54838" w14:textId="6FE2D4BB" w:rsidR="00463286" w:rsidRDefault="00463286" w:rsidP="00463286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  <w:r>
        <w:rPr>
          <w:rFonts w:asciiTheme="majorBidi" w:hAnsiTheme="majorBidi"/>
          <w:sz w:val="28"/>
          <w:szCs w:val="28"/>
          <w:lang w:val="kk-KZ"/>
        </w:rPr>
        <w:t>Қосымша</w:t>
      </w:r>
      <w:r w:rsidR="0088689D">
        <w:rPr>
          <w:rFonts w:asciiTheme="majorBidi" w:hAnsiTheme="majorBidi"/>
          <w:sz w:val="28"/>
          <w:szCs w:val="28"/>
          <w:lang w:val="kk-KZ"/>
        </w:rPr>
        <w:t>:</w:t>
      </w:r>
      <w:r>
        <w:rPr>
          <w:rFonts w:asciiTheme="majorBidi" w:hAnsiTheme="majorBidi"/>
          <w:sz w:val="28"/>
          <w:szCs w:val="28"/>
          <w:lang w:val="kk-KZ"/>
        </w:rPr>
        <w:t xml:space="preserve"> 8 парақта</w:t>
      </w:r>
    </w:p>
    <w:p w14:paraId="6C07F335" w14:textId="32CED621" w:rsidR="0088689D" w:rsidRDefault="0088689D" w:rsidP="00463286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</w:p>
    <w:p w14:paraId="43F98315" w14:textId="77777777" w:rsidR="0088689D" w:rsidRDefault="0088689D" w:rsidP="00463286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</w:p>
    <w:p w14:paraId="0695A6C3" w14:textId="38D44934" w:rsidR="0088689D" w:rsidRPr="0088689D" w:rsidRDefault="0088689D" w:rsidP="0088689D">
      <w:pPr>
        <w:spacing w:after="0" w:line="240" w:lineRule="auto"/>
        <w:jc w:val="both"/>
        <w:rPr>
          <w:rFonts w:asciiTheme="majorBidi" w:hAnsiTheme="majorBidi"/>
          <w:b/>
          <w:bCs/>
          <w:sz w:val="28"/>
          <w:szCs w:val="28"/>
          <w:lang w:val="kk-KZ"/>
        </w:rPr>
      </w:pPr>
      <w:r w:rsidRPr="0088689D">
        <w:rPr>
          <w:rFonts w:asciiTheme="majorBidi" w:hAnsiTheme="majorBidi"/>
          <w:b/>
          <w:bCs/>
          <w:sz w:val="28"/>
          <w:szCs w:val="28"/>
          <w:lang w:val="kk-KZ"/>
        </w:rPr>
        <w:t xml:space="preserve">Төрағаның бірінші орынбасары       </w:t>
      </w:r>
      <w:r w:rsidR="000F3CE7">
        <w:rPr>
          <w:rFonts w:asciiTheme="majorBidi" w:hAnsiTheme="majorBidi"/>
          <w:b/>
          <w:bCs/>
          <w:sz w:val="28"/>
          <w:szCs w:val="28"/>
          <w:lang w:val="kk-KZ"/>
        </w:rPr>
        <w:tab/>
      </w:r>
      <w:r w:rsidR="000F3CE7">
        <w:rPr>
          <w:rFonts w:asciiTheme="majorBidi" w:hAnsiTheme="majorBidi"/>
          <w:b/>
          <w:bCs/>
          <w:sz w:val="28"/>
          <w:szCs w:val="28"/>
          <w:lang w:val="kk-KZ"/>
        </w:rPr>
        <w:tab/>
      </w:r>
      <w:r w:rsidR="000F3CE7">
        <w:rPr>
          <w:rFonts w:asciiTheme="majorBidi" w:hAnsiTheme="majorBidi"/>
          <w:b/>
          <w:bCs/>
          <w:sz w:val="28"/>
          <w:szCs w:val="28"/>
          <w:lang w:val="kk-KZ"/>
        </w:rPr>
        <w:tab/>
      </w:r>
      <w:r w:rsidR="000F3CE7">
        <w:rPr>
          <w:rFonts w:asciiTheme="majorBidi" w:hAnsiTheme="majorBidi"/>
          <w:b/>
          <w:bCs/>
          <w:sz w:val="28"/>
          <w:szCs w:val="28"/>
          <w:lang w:val="kk-KZ"/>
        </w:rPr>
        <w:tab/>
      </w:r>
      <w:bookmarkStart w:id="0" w:name="_GoBack"/>
      <w:bookmarkEnd w:id="0"/>
      <w:r w:rsidRPr="0088689D">
        <w:rPr>
          <w:rFonts w:asciiTheme="majorBidi" w:hAnsiTheme="majorBidi"/>
          <w:b/>
          <w:bCs/>
          <w:sz w:val="28"/>
          <w:szCs w:val="28"/>
          <w:lang w:val="kk-KZ"/>
        </w:rPr>
        <w:t>Ғ. Садырбеков</w:t>
      </w:r>
    </w:p>
    <w:p w14:paraId="3762D37A" w14:textId="6557CE7A" w:rsidR="00463286" w:rsidRDefault="00463286" w:rsidP="00463286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</w:p>
    <w:p w14:paraId="74991262" w14:textId="77777777" w:rsidR="00463286" w:rsidRPr="00CE0F26" w:rsidRDefault="00463286" w:rsidP="00463286">
      <w:pPr>
        <w:spacing w:after="0" w:line="240" w:lineRule="auto"/>
        <w:ind w:firstLine="720"/>
        <w:jc w:val="both"/>
        <w:rPr>
          <w:rFonts w:asciiTheme="majorBidi" w:hAnsiTheme="majorBidi"/>
          <w:sz w:val="28"/>
          <w:szCs w:val="28"/>
          <w:lang w:val="kk-KZ"/>
        </w:rPr>
      </w:pPr>
    </w:p>
    <w:p w14:paraId="4AED2DF8" w14:textId="2BA3E120" w:rsidR="003274AF" w:rsidRDefault="003274AF" w:rsidP="003274AF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14:paraId="49004C36" w14:textId="2B7892D1" w:rsidR="00F00130" w:rsidRPr="00F00130" w:rsidRDefault="00F00130" w:rsidP="00F00130">
      <w:pPr>
        <w:rPr>
          <w:rFonts w:asciiTheme="majorBidi" w:hAnsiTheme="majorBidi" w:cstheme="majorBidi"/>
          <w:sz w:val="28"/>
          <w:szCs w:val="28"/>
          <w:lang w:val="kk-KZ"/>
        </w:rPr>
      </w:pPr>
    </w:p>
    <w:p w14:paraId="4BA519F7" w14:textId="17E201DC" w:rsidR="00F00130" w:rsidRPr="00F00130" w:rsidRDefault="00F00130" w:rsidP="00F00130">
      <w:pPr>
        <w:rPr>
          <w:rFonts w:asciiTheme="majorBidi" w:hAnsiTheme="majorBidi" w:cstheme="majorBidi"/>
          <w:sz w:val="28"/>
          <w:szCs w:val="28"/>
          <w:lang w:val="kk-KZ"/>
        </w:rPr>
      </w:pPr>
    </w:p>
    <w:p w14:paraId="546E0254" w14:textId="1B5C2D34" w:rsidR="00F00130" w:rsidRPr="00F00130" w:rsidRDefault="00F00130" w:rsidP="00F00130">
      <w:pPr>
        <w:rPr>
          <w:rFonts w:asciiTheme="majorBidi" w:hAnsiTheme="majorBidi" w:cstheme="majorBidi"/>
          <w:sz w:val="28"/>
          <w:szCs w:val="28"/>
          <w:lang w:val="kk-KZ"/>
        </w:rPr>
      </w:pPr>
    </w:p>
    <w:p w14:paraId="3A3EF1D1" w14:textId="1BCFB52C" w:rsidR="00F00130" w:rsidRPr="00F00130" w:rsidRDefault="00F00130" w:rsidP="00F00130">
      <w:pPr>
        <w:rPr>
          <w:rFonts w:asciiTheme="majorBidi" w:hAnsiTheme="majorBidi" w:cstheme="majorBidi"/>
          <w:sz w:val="28"/>
          <w:szCs w:val="28"/>
          <w:lang w:val="kk-KZ"/>
        </w:rPr>
      </w:pPr>
    </w:p>
    <w:p w14:paraId="0A660F16" w14:textId="085D7804" w:rsidR="00F00130" w:rsidRDefault="00F00130" w:rsidP="00F00130">
      <w:pPr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14:paraId="04D1EDB3" w14:textId="6E6566F2" w:rsidR="00F00130" w:rsidRDefault="00F00130" w:rsidP="00F00130">
      <w:pPr>
        <w:tabs>
          <w:tab w:val="left" w:pos="2210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ab/>
      </w:r>
    </w:p>
    <w:p w14:paraId="432B4BF9" w14:textId="6F0E653F" w:rsidR="00F00130" w:rsidRDefault="00F00130" w:rsidP="00F00130">
      <w:pPr>
        <w:tabs>
          <w:tab w:val="left" w:pos="2210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164F2145" w14:textId="74BBFF72" w:rsidR="00F00130" w:rsidRDefault="00F00130" w:rsidP="00F00130">
      <w:pPr>
        <w:tabs>
          <w:tab w:val="left" w:pos="2210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6B43BF22" w14:textId="21086BF9" w:rsidR="00F00130" w:rsidRDefault="00F00130" w:rsidP="00F00130">
      <w:pPr>
        <w:tabs>
          <w:tab w:val="left" w:pos="2210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5B22E33B" w14:textId="64743BFA" w:rsidR="00F00130" w:rsidRDefault="00F00130" w:rsidP="00F00130">
      <w:pPr>
        <w:tabs>
          <w:tab w:val="left" w:pos="2210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5A2DD516" w14:textId="2B54A315" w:rsidR="00F00130" w:rsidRDefault="00F00130" w:rsidP="00F00130">
      <w:pPr>
        <w:tabs>
          <w:tab w:val="left" w:pos="2210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69011A4B" w14:textId="6A5A9BE4" w:rsidR="00F00130" w:rsidRDefault="00F00130" w:rsidP="00F00130">
      <w:pPr>
        <w:tabs>
          <w:tab w:val="left" w:pos="2210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311B6234" w14:textId="751289BB" w:rsidR="00F00130" w:rsidRDefault="00F00130" w:rsidP="00F00130">
      <w:pPr>
        <w:tabs>
          <w:tab w:val="left" w:pos="2210"/>
        </w:tabs>
        <w:jc w:val="center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lastRenderedPageBreak/>
        <w:t>Мемлекеттік органдардың тізімі:</w:t>
      </w:r>
    </w:p>
    <w:p w14:paraId="633AB3D5" w14:textId="75D14DF8" w:rsidR="00F00130" w:rsidRPr="006F4504" w:rsidRDefault="00F00130" w:rsidP="006F4504">
      <w:pPr>
        <w:pStyle w:val="a7"/>
        <w:numPr>
          <w:ilvl w:val="0"/>
          <w:numId w:val="1"/>
        </w:numPr>
        <w:tabs>
          <w:tab w:val="left" w:pos="2210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Қазақстан Республикасының Қаржы нарығын реттеу және дамыту агенттігі;</w:t>
      </w:r>
    </w:p>
    <w:p w14:paraId="6F1AFD63" w14:textId="24BD10FB" w:rsidR="00F00130" w:rsidRPr="006F4504" w:rsidRDefault="00F00130" w:rsidP="006F4504">
      <w:pPr>
        <w:pStyle w:val="a7"/>
        <w:numPr>
          <w:ilvl w:val="0"/>
          <w:numId w:val="1"/>
        </w:numPr>
        <w:tabs>
          <w:tab w:val="left" w:pos="2210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Қазақстан Республикасы Бәсекелестікті қорғау және дамыту агенттігі;</w:t>
      </w:r>
    </w:p>
    <w:p w14:paraId="04413D70" w14:textId="25C3ABC6" w:rsidR="00F00130" w:rsidRPr="006F4504" w:rsidRDefault="00F00130" w:rsidP="006F4504">
      <w:pPr>
        <w:pStyle w:val="a7"/>
        <w:numPr>
          <w:ilvl w:val="0"/>
          <w:numId w:val="1"/>
        </w:numPr>
        <w:tabs>
          <w:tab w:val="left" w:pos="2210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Қазақстан Ұлттық Банкі;</w:t>
      </w:r>
    </w:p>
    <w:p w14:paraId="5EA18BD1" w14:textId="1A6D5CB4" w:rsidR="00F00130" w:rsidRPr="006F4504" w:rsidRDefault="00F00130" w:rsidP="006F4504">
      <w:pPr>
        <w:pStyle w:val="a7"/>
        <w:numPr>
          <w:ilvl w:val="0"/>
          <w:numId w:val="1"/>
        </w:numPr>
        <w:tabs>
          <w:tab w:val="left" w:pos="2210"/>
          <w:tab w:val="left" w:pos="6999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Қазақстан Республикасы Қаржы министрлігі;</w:t>
      </w:r>
      <w:r w:rsidR="006F4504" w:rsidRPr="006F4504">
        <w:rPr>
          <w:rFonts w:asciiTheme="majorBidi" w:hAnsiTheme="majorBidi" w:cstheme="majorBidi"/>
          <w:sz w:val="28"/>
          <w:szCs w:val="28"/>
          <w:lang w:val="kk-KZ"/>
        </w:rPr>
        <w:tab/>
      </w:r>
    </w:p>
    <w:p w14:paraId="708A2DC5" w14:textId="5E8CF976" w:rsidR="006F4504" w:rsidRPr="006F4504" w:rsidRDefault="006F4504" w:rsidP="006F4504">
      <w:pPr>
        <w:pStyle w:val="a7"/>
        <w:numPr>
          <w:ilvl w:val="0"/>
          <w:numId w:val="1"/>
        </w:numPr>
        <w:tabs>
          <w:tab w:val="left" w:pos="2210"/>
          <w:tab w:val="left" w:pos="6999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Қазақстан Республикасы Әділет министрлігі;</w:t>
      </w:r>
    </w:p>
    <w:p w14:paraId="3A9CFD15" w14:textId="01660EBE" w:rsidR="00F00130" w:rsidRPr="006F4504" w:rsidRDefault="006F4504" w:rsidP="006F4504">
      <w:pPr>
        <w:pStyle w:val="a7"/>
        <w:numPr>
          <w:ilvl w:val="0"/>
          <w:numId w:val="1"/>
        </w:numPr>
        <w:tabs>
          <w:tab w:val="left" w:pos="2210"/>
          <w:tab w:val="left" w:pos="6999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Қазақстан Республикасы Мәдениет және спорт министрлігі;</w:t>
      </w:r>
    </w:p>
    <w:p w14:paraId="1C9748DC" w14:textId="5DAB7C9E" w:rsidR="00F00130" w:rsidRPr="006F4504" w:rsidRDefault="006F4504" w:rsidP="006F4504">
      <w:pPr>
        <w:pStyle w:val="a7"/>
        <w:numPr>
          <w:ilvl w:val="0"/>
          <w:numId w:val="1"/>
        </w:numPr>
        <w:tabs>
          <w:tab w:val="left" w:pos="2210"/>
          <w:tab w:val="left" w:pos="6999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Қазақстан Республикасы Цифрлық даму, инновациялар және аэроғарыш өнеркәсібі министрлігі (Телекоммуникация комитеті және Ақпараттық қауіпсіздік комитеті);</w:t>
      </w:r>
    </w:p>
    <w:p w14:paraId="7258DC92" w14:textId="63E4775D" w:rsidR="00F00130" w:rsidRPr="006F4504" w:rsidRDefault="006F4504" w:rsidP="006F4504">
      <w:pPr>
        <w:pStyle w:val="a7"/>
        <w:numPr>
          <w:ilvl w:val="0"/>
          <w:numId w:val="1"/>
        </w:numPr>
        <w:tabs>
          <w:tab w:val="left" w:pos="2210"/>
          <w:tab w:val="left" w:pos="6999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Қазақстан Республикасы Денсаулық сақтау министрлігі;</w:t>
      </w:r>
    </w:p>
    <w:p w14:paraId="4EC4228E" w14:textId="742B56F6" w:rsidR="006F4504" w:rsidRPr="006F4504" w:rsidRDefault="006F4504" w:rsidP="006F4504">
      <w:pPr>
        <w:pStyle w:val="a7"/>
        <w:numPr>
          <w:ilvl w:val="0"/>
          <w:numId w:val="1"/>
        </w:numPr>
        <w:tabs>
          <w:tab w:val="left" w:pos="2210"/>
          <w:tab w:val="left" w:pos="6999"/>
        </w:tabs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t>«Астана» Халықаралық қаржы орталығы.</w:t>
      </w:r>
    </w:p>
    <w:p w14:paraId="0153A74B" w14:textId="364A521A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5C3C8D41" w14:textId="1A03E057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21C22866" w14:textId="30948CC6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4DE958DA" w14:textId="0C0283A2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5780888F" w14:textId="7903C451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208F469F" w14:textId="33950A85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77C1521A" w14:textId="4E779BB7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5D9DA773" w14:textId="042DDD2B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6E8A6DCB" w14:textId="4FA30745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3C5ACC17" w14:textId="02546906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7B4DB669" w14:textId="6F5BD2EE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30B7DDE3" w14:textId="18C816D3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4F204975" w14:textId="24AEFF2C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68800383" w14:textId="1213B234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18A820CD" w14:textId="04FF1CE3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4A03DDB9" w14:textId="115DD0F6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57261D2C" w14:textId="6C39F67A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06B189D4" w14:textId="640145E2" w:rsidR="006F4504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14:paraId="4A7AF5C5" w14:textId="7FF207D0" w:rsidR="006F4504" w:rsidRDefault="006F4504" w:rsidP="006F4504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val="kk-KZ"/>
        </w:rPr>
      </w:pPr>
      <w:r w:rsidRPr="006F4504">
        <w:rPr>
          <w:rFonts w:asciiTheme="majorBidi" w:hAnsiTheme="majorBidi" w:cstheme="majorBidi"/>
          <w:sz w:val="28"/>
          <w:szCs w:val="28"/>
          <w:lang w:val="kk-KZ"/>
        </w:rPr>
        <w:lastRenderedPageBreak/>
        <w:t>Қоғамдық ұйымдардың тізімі:</w:t>
      </w:r>
    </w:p>
    <w:p w14:paraId="0322A323" w14:textId="62D930D5" w:rsidR="006F4504" w:rsidRDefault="006F4504" w:rsidP="006F4504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</w:p>
    <w:p w14:paraId="41334149" w14:textId="6DB06B04" w:rsidR="006F4504" w:rsidRDefault="004B7E0F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4B7E0F">
        <w:rPr>
          <w:rFonts w:asciiTheme="majorBidi" w:hAnsiTheme="majorBidi" w:cstheme="majorBidi"/>
          <w:sz w:val="28"/>
          <w:szCs w:val="28"/>
          <w:lang w:val="kk-KZ"/>
        </w:rPr>
        <w:t>Республикалық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4B7E0F">
        <w:rPr>
          <w:rFonts w:asciiTheme="majorBidi" w:hAnsiTheme="majorBidi" w:cstheme="majorBidi"/>
          <w:sz w:val="28"/>
          <w:szCs w:val="28"/>
          <w:lang w:val="kk-KZ"/>
        </w:rPr>
        <w:t>нотариаттық палата</w:t>
      </w:r>
      <w:r>
        <w:rPr>
          <w:rFonts w:asciiTheme="majorBidi" w:hAnsiTheme="majorBidi" w:cstheme="majorBidi"/>
          <w:sz w:val="28"/>
          <w:szCs w:val="28"/>
          <w:lang w:val="kk-KZ"/>
        </w:rPr>
        <w:t>;</w:t>
      </w:r>
    </w:p>
    <w:p w14:paraId="24067AC1" w14:textId="3FA7F267" w:rsidR="004B7E0F" w:rsidRDefault="004B7E0F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«Қазақстан Республикасының аудиторлар палатасы» КАҰ;</w:t>
      </w:r>
    </w:p>
    <w:p w14:paraId="290B1DD4" w14:textId="4C6753FD" w:rsidR="004B7E0F" w:rsidRDefault="004B7E0F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«Аудиторлар алқасы» КАҰ;</w:t>
      </w:r>
    </w:p>
    <w:p w14:paraId="330DEC40" w14:textId="2B5762AA" w:rsidR="004B7E0F" w:rsidRDefault="00EB42D3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EB42D3">
        <w:rPr>
          <w:rFonts w:asciiTheme="majorBidi" w:hAnsiTheme="majorBidi" w:cstheme="majorBidi"/>
          <w:sz w:val="28"/>
          <w:szCs w:val="28"/>
          <w:lang w:val="kk-KZ"/>
        </w:rPr>
        <w:t>«Қазақстан микроқаржы ұйымдарының қауымдастығы»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ЗТБ;</w:t>
      </w:r>
    </w:p>
    <w:p w14:paraId="5270E308" w14:textId="592951A8" w:rsidR="00EB42D3" w:rsidRDefault="00EB42D3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Қазақстан Қаржыгерлер қауымдастығы;</w:t>
      </w:r>
    </w:p>
    <w:p w14:paraId="212E754C" w14:textId="0604FB71" w:rsidR="00EB42D3" w:rsidRDefault="00EB42D3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EB42D3">
        <w:rPr>
          <w:rFonts w:asciiTheme="majorBidi" w:hAnsiTheme="majorBidi" w:cstheme="majorBidi"/>
          <w:sz w:val="28"/>
          <w:szCs w:val="28"/>
          <w:lang w:val="kk-KZ"/>
        </w:rPr>
        <w:t xml:space="preserve">Қазақстанның кәсіби бухгалтерлер </w:t>
      </w:r>
      <w:r>
        <w:rPr>
          <w:rFonts w:asciiTheme="majorBidi" w:hAnsiTheme="majorBidi" w:cstheme="majorBidi"/>
          <w:sz w:val="28"/>
          <w:szCs w:val="28"/>
          <w:lang w:val="kk-KZ"/>
        </w:rPr>
        <w:t>п</w:t>
      </w:r>
      <w:r w:rsidRPr="00EB42D3">
        <w:rPr>
          <w:rFonts w:asciiTheme="majorBidi" w:hAnsiTheme="majorBidi" w:cstheme="majorBidi"/>
          <w:sz w:val="28"/>
          <w:szCs w:val="28"/>
          <w:lang w:val="kk-KZ"/>
        </w:rPr>
        <w:t>алатасы</w:t>
      </w:r>
      <w:r>
        <w:rPr>
          <w:rFonts w:asciiTheme="majorBidi" w:hAnsiTheme="majorBidi" w:cstheme="majorBidi"/>
          <w:sz w:val="28"/>
          <w:szCs w:val="28"/>
          <w:lang w:val="kk-KZ"/>
        </w:rPr>
        <w:t>;</w:t>
      </w:r>
    </w:p>
    <w:p w14:paraId="082ED14E" w14:textId="48B58FB2" w:rsidR="00EB42D3" w:rsidRDefault="00EB42D3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EB42D3">
        <w:rPr>
          <w:rFonts w:asciiTheme="majorBidi" w:hAnsiTheme="majorBidi" w:cstheme="majorBidi"/>
          <w:sz w:val="28"/>
          <w:szCs w:val="28"/>
          <w:lang w:val="kk-KZ"/>
        </w:rPr>
        <w:t>Қазақстан букмекерлік кеңселер мен тотализаторлар қауымдастығы</w:t>
      </w:r>
      <w:r>
        <w:rPr>
          <w:rFonts w:asciiTheme="majorBidi" w:hAnsiTheme="majorBidi" w:cstheme="majorBidi"/>
          <w:sz w:val="28"/>
          <w:szCs w:val="28"/>
          <w:lang w:val="kk-KZ"/>
        </w:rPr>
        <w:t>;</w:t>
      </w:r>
    </w:p>
    <w:p w14:paraId="02BF9875" w14:textId="0452E22C" w:rsidR="00EB42D3" w:rsidRDefault="00A56026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«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 xml:space="preserve">Агроөнеркәсіптік кешеннің </w:t>
      </w:r>
      <w:r>
        <w:rPr>
          <w:rFonts w:asciiTheme="majorBidi" w:hAnsiTheme="majorBidi" w:cstheme="majorBidi"/>
          <w:sz w:val="28"/>
          <w:szCs w:val="28"/>
          <w:lang w:val="kk-KZ"/>
        </w:rPr>
        <w:t>к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>редиттік серіктестіктерінің қауымдастығы</w:t>
      </w:r>
      <w:r>
        <w:rPr>
          <w:rFonts w:asciiTheme="majorBidi" w:hAnsiTheme="majorBidi" w:cstheme="majorBidi"/>
          <w:sz w:val="28"/>
          <w:szCs w:val="28"/>
          <w:lang w:val="kk-KZ"/>
        </w:rPr>
        <w:t>» ЗТБ;</w:t>
      </w:r>
    </w:p>
    <w:p w14:paraId="75BB9903" w14:textId="0F0EBBB4" w:rsidR="00A56026" w:rsidRDefault="00A56026" w:rsidP="004B7E0F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«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>ОТАН</w:t>
      </w:r>
      <w:r>
        <w:rPr>
          <w:rFonts w:asciiTheme="majorBidi" w:hAnsiTheme="majorBidi" w:cstheme="majorBidi"/>
          <w:sz w:val="28"/>
          <w:szCs w:val="28"/>
          <w:lang w:val="kk-KZ"/>
        </w:rPr>
        <w:t>»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>Қ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 xml:space="preserve">азақстан </w:t>
      </w:r>
      <w:r>
        <w:rPr>
          <w:rFonts w:asciiTheme="majorBidi" w:hAnsiTheme="majorBidi" w:cstheme="majorBidi"/>
          <w:sz w:val="28"/>
          <w:szCs w:val="28"/>
          <w:lang w:val="kk-KZ"/>
        </w:rPr>
        <w:t>Р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>еспубликасы тауар биржаларының одағы</w:t>
      </w:r>
      <w:r>
        <w:rPr>
          <w:rFonts w:asciiTheme="majorBidi" w:hAnsiTheme="majorBidi" w:cstheme="majorBidi"/>
          <w:sz w:val="28"/>
          <w:szCs w:val="28"/>
          <w:lang w:val="kk-KZ"/>
        </w:rPr>
        <w:t>» ЗТБ;</w:t>
      </w:r>
    </w:p>
    <w:p w14:paraId="4343AED3" w14:textId="68864924" w:rsidR="00A56026" w:rsidRDefault="00A56026" w:rsidP="00A56026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«Қ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 xml:space="preserve">азақстан </w:t>
      </w:r>
      <w:r>
        <w:rPr>
          <w:rFonts w:asciiTheme="majorBidi" w:hAnsiTheme="majorBidi" w:cstheme="majorBidi"/>
          <w:sz w:val="28"/>
          <w:szCs w:val="28"/>
          <w:lang w:val="kk-KZ"/>
        </w:rPr>
        <w:t>р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>иэлторларының біріккен қауымдастығы</w:t>
      </w:r>
      <w:r>
        <w:rPr>
          <w:rFonts w:asciiTheme="majorBidi" w:hAnsiTheme="majorBidi" w:cstheme="majorBidi"/>
          <w:sz w:val="28"/>
          <w:szCs w:val="28"/>
          <w:lang w:val="kk-KZ"/>
        </w:rPr>
        <w:t>» ЗТБ;</w:t>
      </w:r>
    </w:p>
    <w:p w14:paraId="02B0D980" w14:textId="2E42DD30" w:rsidR="00A56026" w:rsidRDefault="00A56026" w:rsidP="00A56026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>Қазақстандық зергерлік бизнес қауымдастығы</w:t>
      </w:r>
      <w:r>
        <w:rPr>
          <w:rFonts w:asciiTheme="majorBidi" w:hAnsiTheme="majorBidi" w:cstheme="majorBidi"/>
          <w:sz w:val="28"/>
          <w:szCs w:val="28"/>
          <w:lang w:val="kk-KZ"/>
        </w:rPr>
        <w:t>» ЗТБ;</w:t>
      </w:r>
    </w:p>
    <w:p w14:paraId="562C333B" w14:textId="23380CF8" w:rsidR="00A56026" w:rsidRDefault="00A56026" w:rsidP="00A56026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proofErr w:type="spellStart"/>
      <w:r w:rsidRPr="00A56026">
        <w:rPr>
          <w:rFonts w:asciiTheme="majorBidi" w:hAnsiTheme="majorBidi" w:cstheme="majorBidi"/>
          <w:sz w:val="28"/>
          <w:szCs w:val="28"/>
        </w:rPr>
        <w:t>Қазақстан</w:t>
      </w:r>
      <w:proofErr w:type="spellEnd"/>
      <w:r w:rsidRPr="00A560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A56026">
        <w:rPr>
          <w:rFonts w:asciiTheme="majorBidi" w:hAnsiTheme="majorBidi" w:cstheme="majorBidi"/>
          <w:sz w:val="28"/>
          <w:szCs w:val="28"/>
        </w:rPr>
        <w:t>биржалық</w:t>
      </w:r>
      <w:proofErr w:type="spellEnd"/>
      <w:r w:rsidRPr="00A560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A56026">
        <w:rPr>
          <w:rFonts w:asciiTheme="majorBidi" w:hAnsiTheme="majorBidi" w:cstheme="majorBidi"/>
          <w:sz w:val="28"/>
          <w:szCs w:val="28"/>
        </w:rPr>
        <w:t>ассоциациясы</w:t>
      </w:r>
      <w:proofErr w:type="spellEnd"/>
      <w:r>
        <w:rPr>
          <w:rFonts w:asciiTheme="majorBidi" w:hAnsiTheme="majorBidi" w:cstheme="majorBidi"/>
          <w:sz w:val="28"/>
          <w:szCs w:val="28"/>
          <w:lang w:val="kk-KZ"/>
        </w:rPr>
        <w:t>» ЗТБ;</w:t>
      </w:r>
    </w:p>
    <w:p w14:paraId="38564B8E" w14:textId="6EC81887" w:rsidR="00A56026" w:rsidRDefault="00A56026" w:rsidP="00A56026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A56026">
        <w:rPr>
          <w:rFonts w:asciiTheme="majorBidi" w:hAnsiTheme="majorBidi" w:cstheme="majorBidi"/>
          <w:sz w:val="28"/>
          <w:szCs w:val="28"/>
          <w:lang w:val="kk-KZ"/>
        </w:rPr>
        <w:t>Республикалық адвокаттар алқасы</w:t>
      </w:r>
      <w:r>
        <w:rPr>
          <w:rFonts w:asciiTheme="majorBidi" w:hAnsiTheme="majorBidi" w:cstheme="majorBidi"/>
          <w:sz w:val="28"/>
          <w:szCs w:val="28"/>
          <w:lang w:val="kk-KZ"/>
        </w:rPr>
        <w:t>;</w:t>
      </w:r>
    </w:p>
    <w:p w14:paraId="0D61EBFB" w14:textId="49BFEB13" w:rsidR="00A56026" w:rsidRDefault="00957673" w:rsidP="00957673">
      <w:pPr>
        <w:pStyle w:val="a7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r w:rsidRPr="00957673">
        <w:rPr>
          <w:rFonts w:asciiTheme="majorBidi" w:hAnsiTheme="majorBidi" w:cstheme="majorBidi"/>
          <w:sz w:val="28"/>
          <w:szCs w:val="28"/>
          <w:lang w:val="kk-KZ"/>
        </w:rPr>
        <w:t>Қазақстан бухгалтерлері мен бухгалтерлік ұйымдар одағы</w:t>
      </w:r>
      <w:r>
        <w:rPr>
          <w:rFonts w:asciiTheme="majorBidi" w:hAnsiTheme="majorBidi" w:cstheme="majorBidi"/>
          <w:sz w:val="28"/>
          <w:szCs w:val="28"/>
          <w:lang w:val="kk-KZ"/>
        </w:rPr>
        <w:t>»  БКҰ;</w:t>
      </w:r>
    </w:p>
    <w:p w14:paraId="5D2526E0" w14:textId="3DAAA859" w:rsidR="00957673" w:rsidRPr="00957673" w:rsidRDefault="00957673" w:rsidP="00957673">
      <w:pPr>
        <w:pStyle w:val="a7"/>
        <w:numPr>
          <w:ilvl w:val="0"/>
          <w:numId w:val="2"/>
        </w:numPr>
        <w:jc w:val="both"/>
        <w:rPr>
          <w:rFonts w:asciiTheme="majorBidi" w:hAnsiTheme="majorBidi"/>
          <w:b/>
          <w:bCs/>
          <w:sz w:val="28"/>
          <w:szCs w:val="28"/>
          <w:lang w:val="ru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r w:rsidRPr="00EB42D3">
        <w:rPr>
          <w:rFonts w:asciiTheme="majorBidi" w:hAnsiTheme="majorBidi" w:cstheme="majorBidi"/>
          <w:sz w:val="28"/>
          <w:szCs w:val="28"/>
          <w:lang w:val="kk-KZ"/>
        </w:rPr>
        <w:t xml:space="preserve">Қазақстан </w:t>
      </w:r>
      <w:r w:rsidRPr="00957673">
        <w:rPr>
          <w:rFonts w:asciiTheme="majorBidi" w:hAnsiTheme="majorBidi"/>
          <w:sz w:val="28"/>
          <w:szCs w:val="28"/>
          <w:lang w:val="ru-KZ"/>
        </w:rPr>
        <w:t>өздігімен реттейтін букмекерлік ұйымы</w:t>
      </w:r>
      <w:r>
        <w:rPr>
          <w:rFonts w:asciiTheme="majorBidi" w:hAnsiTheme="majorBidi"/>
          <w:sz w:val="28"/>
          <w:szCs w:val="28"/>
          <w:lang w:val="kk-KZ"/>
        </w:rPr>
        <w:t>» қауымдастығы;</w:t>
      </w:r>
    </w:p>
    <w:p w14:paraId="161DAEC7" w14:textId="0AF8D7C6" w:rsidR="00957673" w:rsidRPr="008F38AB" w:rsidRDefault="00957673" w:rsidP="00957673">
      <w:pPr>
        <w:pStyle w:val="a7"/>
        <w:numPr>
          <w:ilvl w:val="0"/>
          <w:numId w:val="2"/>
        </w:numPr>
        <w:jc w:val="both"/>
        <w:rPr>
          <w:rFonts w:asciiTheme="majorBidi" w:hAnsiTheme="majorBidi"/>
          <w:b/>
          <w:bCs/>
          <w:sz w:val="28"/>
          <w:szCs w:val="28"/>
          <w:lang w:val="ru-KZ"/>
        </w:rPr>
      </w:pPr>
      <w:r w:rsidRPr="00957673">
        <w:rPr>
          <w:rFonts w:asciiTheme="majorBidi" w:hAnsiTheme="majorBidi"/>
          <w:sz w:val="28"/>
          <w:szCs w:val="28"/>
          <w:lang w:val="ru-KZ"/>
        </w:rPr>
        <w:t xml:space="preserve"> </w:t>
      </w:r>
      <w:r w:rsidR="008F38AB">
        <w:rPr>
          <w:rFonts w:asciiTheme="majorBidi" w:hAnsiTheme="majorBidi"/>
          <w:sz w:val="28"/>
          <w:szCs w:val="28"/>
          <w:lang w:val="kk-KZ"/>
        </w:rPr>
        <w:t>«</w:t>
      </w:r>
      <w:r w:rsidR="008F38AB" w:rsidRPr="00EB42D3">
        <w:rPr>
          <w:rFonts w:asciiTheme="majorBidi" w:hAnsiTheme="majorBidi" w:cstheme="majorBidi"/>
          <w:sz w:val="28"/>
          <w:szCs w:val="28"/>
          <w:lang w:val="kk-KZ"/>
        </w:rPr>
        <w:t>Қазақстан</w:t>
      </w:r>
      <w:r w:rsidR="008F38AB">
        <w:rPr>
          <w:rFonts w:asciiTheme="majorBidi" w:hAnsiTheme="majorBidi" w:cstheme="majorBidi"/>
          <w:sz w:val="28"/>
          <w:szCs w:val="28"/>
          <w:lang w:val="kk-KZ"/>
        </w:rPr>
        <w:t xml:space="preserve"> аудиторлар одағы» КАҰ;</w:t>
      </w:r>
    </w:p>
    <w:p w14:paraId="6F1E6B6C" w14:textId="2818A031" w:rsidR="008F38AB" w:rsidRPr="008F38AB" w:rsidRDefault="008F38AB" w:rsidP="008F38AB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</w:t>
      </w:r>
      <w:r w:rsidRPr="00EB42D3">
        <w:rPr>
          <w:rFonts w:asciiTheme="majorBidi" w:hAnsiTheme="majorBidi" w:cstheme="majorBidi"/>
          <w:sz w:val="28"/>
          <w:szCs w:val="28"/>
          <w:lang w:val="kk-KZ"/>
        </w:rPr>
        <w:t>Қазақстан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зергерлер лигасы</w:t>
      </w:r>
      <w:r>
        <w:rPr>
          <w:rFonts w:asciiTheme="majorBidi" w:hAnsiTheme="majorBidi"/>
          <w:sz w:val="28"/>
          <w:szCs w:val="28"/>
          <w:lang w:val="kk-KZ"/>
        </w:rPr>
        <w:t>»</w:t>
      </w:r>
      <w:r w:rsidRPr="008F38AB">
        <w:rPr>
          <w:rFonts w:asciiTheme="majorBidi" w:hAnsiTheme="majorBidi"/>
          <w:sz w:val="28"/>
          <w:szCs w:val="28"/>
        </w:rPr>
        <w:t xml:space="preserve"> ЗТЖКБ</w:t>
      </w:r>
      <w:r>
        <w:rPr>
          <w:rFonts w:asciiTheme="majorBidi" w:hAnsiTheme="majorBidi"/>
          <w:sz w:val="28"/>
          <w:szCs w:val="28"/>
          <w:lang w:val="kk-KZ"/>
        </w:rPr>
        <w:t>;</w:t>
      </w:r>
    </w:p>
    <w:p w14:paraId="53C64C3E" w14:textId="7F247611" w:rsidR="008F38AB" w:rsidRPr="00790DDE" w:rsidRDefault="008F38AB" w:rsidP="00790DDE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</w:t>
      </w:r>
      <w:r w:rsidR="00790DDE">
        <w:rPr>
          <w:rFonts w:asciiTheme="majorBidi" w:hAnsiTheme="majorBidi"/>
          <w:sz w:val="28"/>
          <w:szCs w:val="28"/>
          <w:lang w:val="kk-KZ"/>
        </w:rPr>
        <w:t>Учет</w:t>
      </w:r>
      <w:r w:rsidRPr="00790DDE">
        <w:rPr>
          <w:rFonts w:asciiTheme="majorBidi" w:hAnsiTheme="majorBidi"/>
          <w:sz w:val="28"/>
          <w:szCs w:val="28"/>
          <w:lang w:val="kk-KZ"/>
        </w:rPr>
        <w:t>» КБ</w:t>
      </w:r>
      <w:r w:rsidR="002F53C4" w:rsidRPr="00790DDE">
        <w:rPr>
          <w:rFonts w:asciiTheme="majorBidi" w:hAnsiTheme="majorBidi"/>
          <w:sz w:val="28"/>
          <w:szCs w:val="28"/>
          <w:lang w:val="kk-KZ"/>
        </w:rPr>
        <w:t>Ұ</w:t>
      </w:r>
      <w:r w:rsidRPr="00790DDE">
        <w:rPr>
          <w:rFonts w:asciiTheme="majorBidi" w:hAnsiTheme="majorBidi"/>
          <w:sz w:val="28"/>
          <w:szCs w:val="28"/>
          <w:lang w:val="kk-KZ"/>
        </w:rPr>
        <w:t>;</w:t>
      </w:r>
    </w:p>
    <w:p w14:paraId="42CCC4BB" w14:textId="3FB80F0E" w:rsidR="008F38AB" w:rsidRPr="002F53C4" w:rsidRDefault="002F53C4" w:rsidP="002F53C4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</w:t>
      </w:r>
      <w:r w:rsidRPr="002F53C4">
        <w:rPr>
          <w:rFonts w:asciiTheme="majorBidi" w:hAnsiTheme="majorBidi"/>
          <w:sz w:val="28"/>
          <w:szCs w:val="28"/>
          <w:lang w:val="ru-KZ"/>
        </w:rPr>
        <w:t>Cертификатталған бухгалтерлер және салық кеңесшілерінің ұлттық палатасы</w:t>
      </w:r>
      <w:r>
        <w:rPr>
          <w:rFonts w:asciiTheme="majorBidi" w:hAnsiTheme="majorBidi"/>
          <w:sz w:val="28"/>
          <w:szCs w:val="28"/>
          <w:lang w:val="kk-KZ"/>
        </w:rPr>
        <w:t xml:space="preserve">» КБҰ; </w:t>
      </w:r>
    </w:p>
    <w:p w14:paraId="13265811" w14:textId="7013D7A3" w:rsidR="002F53C4" w:rsidRPr="002F53C4" w:rsidRDefault="002F53C4" w:rsidP="002F53C4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«ҚР</w:t>
      </w:r>
      <w:r w:rsidRPr="002F53C4">
        <w:rPr>
          <w:rFonts w:asciiTheme="majorBidi" w:hAnsiTheme="majorBidi"/>
          <w:sz w:val="28"/>
          <w:szCs w:val="28"/>
        </w:rPr>
        <w:t xml:space="preserve"> </w:t>
      </w:r>
      <w:proofErr w:type="spellStart"/>
      <w:r w:rsidRPr="002F53C4">
        <w:rPr>
          <w:rFonts w:asciiTheme="majorBidi" w:hAnsiTheme="majorBidi"/>
          <w:sz w:val="28"/>
          <w:szCs w:val="28"/>
        </w:rPr>
        <w:t>қаржы</w:t>
      </w:r>
      <w:proofErr w:type="spellEnd"/>
      <w:r w:rsidRPr="002F53C4">
        <w:rPr>
          <w:rFonts w:asciiTheme="majorBidi" w:hAnsiTheme="majorBidi"/>
          <w:sz w:val="28"/>
          <w:szCs w:val="28"/>
        </w:rPr>
        <w:t xml:space="preserve"> </w:t>
      </w:r>
      <w:proofErr w:type="spellStart"/>
      <w:r w:rsidRPr="002F53C4">
        <w:rPr>
          <w:rFonts w:asciiTheme="majorBidi" w:hAnsiTheme="majorBidi"/>
          <w:sz w:val="28"/>
          <w:szCs w:val="28"/>
        </w:rPr>
        <w:t>мамандарының</w:t>
      </w:r>
      <w:proofErr w:type="spellEnd"/>
      <w:r w:rsidRPr="002F53C4">
        <w:rPr>
          <w:rFonts w:asciiTheme="majorBidi" w:hAnsiTheme="majorBidi"/>
          <w:sz w:val="28"/>
          <w:szCs w:val="28"/>
        </w:rPr>
        <w:t xml:space="preserve"> </w:t>
      </w:r>
      <w:proofErr w:type="spellStart"/>
      <w:r w:rsidRPr="002F53C4">
        <w:rPr>
          <w:rFonts w:asciiTheme="majorBidi" w:hAnsiTheme="majorBidi"/>
          <w:sz w:val="28"/>
          <w:szCs w:val="28"/>
        </w:rPr>
        <w:t>палатасы</w:t>
      </w:r>
      <w:proofErr w:type="spellEnd"/>
      <w:r>
        <w:rPr>
          <w:rFonts w:asciiTheme="majorBidi" w:hAnsiTheme="majorBidi"/>
          <w:sz w:val="28"/>
          <w:szCs w:val="28"/>
          <w:lang w:val="kk-KZ"/>
        </w:rPr>
        <w:t>» КБҰ;</w:t>
      </w:r>
    </w:p>
    <w:p w14:paraId="44446D85" w14:textId="7E1BDB58" w:rsidR="002F53C4" w:rsidRPr="002F53C4" w:rsidRDefault="002F53C4" w:rsidP="002F53C4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«К</w:t>
      </w:r>
      <w:r w:rsidRPr="002F53C4">
        <w:rPr>
          <w:rFonts w:asciiTheme="majorBidi" w:hAnsiTheme="majorBidi"/>
          <w:sz w:val="28"/>
          <w:szCs w:val="28"/>
          <w:lang w:val="kk-KZ"/>
        </w:rPr>
        <w:t>әсіби бухгалтерлер альянсы</w:t>
      </w:r>
      <w:r>
        <w:rPr>
          <w:rFonts w:asciiTheme="majorBidi" w:hAnsiTheme="majorBidi"/>
          <w:sz w:val="28"/>
          <w:szCs w:val="28"/>
          <w:lang w:val="kk-KZ"/>
        </w:rPr>
        <w:t>» КБҰ;</w:t>
      </w:r>
    </w:p>
    <w:p w14:paraId="1E0DF890" w14:textId="5465E1E3" w:rsidR="002F53C4" w:rsidRPr="002F53C4" w:rsidRDefault="002F53C4" w:rsidP="002F53C4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«К</w:t>
      </w:r>
      <w:r w:rsidRPr="002F53C4">
        <w:rPr>
          <w:rFonts w:asciiTheme="majorBidi" w:hAnsiTheme="majorBidi"/>
          <w:sz w:val="28"/>
          <w:szCs w:val="28"/>
          <w:lang w:val="kk-KZ"/>
        </w:rPr>
        <w:t>әсіби бухгалтерлер</w:t>
      </w:r>
      <w:r>
        <w:rPr>
          <w:rFonts w:asciiTheme="majorBidi" w:hAnsiTheme="majorBidi"/>
          <w:sz w:val="28"/>
          <w:szCs w:val="28"/>
          <w:lang w:val="kk-KZ"/>
        </w:rPr>
        <w:t xml:space="preserve"> лигасы» КБҰ;</w:t>
      </w:r>
    </w:p>
    <w:p w14:paraId="6397B109" w14:textId="6F329CDA" w:rsidR="002F53C4" w:rsidRPr="002F53C4" w:rsidRDefault="002F53C4" w:rsidP="002F53C4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«Б</w:t>
      </w:r>
      <w:r w:rsidRPr="002F53C4">
        <w:rPr>
          <w:rFonts w:asciiTheme="majorBidi" w:hAnsiTheme="majorBidi"/>
          <w:sz w:val="28"/>
          <w:szCs w:val="28"/>
          <w:lang w:val="kk-KZ"/>
        </w:rPr>
        <w:t>ухгалтерлер</w:t>
      </w:r>
      <w:r>
        <w:rPr>
          <w:rFonts w:asciiTheme="majorBidi" w:hAnsiTheme="majorBidi"/>
          <w:sz w:val="28"/>
          <w:szCs w:val="28"/>
          <w:lang w:val="kk-KZ"/>
        </w:rPr>
        <w:t xml:space="preserve"> қауымдастығы» КБҰ;</w:t>
      </w:r>
    </w:p>
    <w:p w14:paraId="03B847D1" w14:textId="60B99401" w:rsidR="002F53C4" w:rsidRPr="002F53C4" w:rsidRDefault="002F53C4" w:rsidP="002F53C4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«К</w:t>
      </w:r>
      <w:r w:rsidRPr="002F53C4">
        <w:rPr>
          <w:rFonts w:asciiTheme="majorBidi" w:hAnsiTheme="majorBidi"/>
          <w:sz w:val="28"/>
          <w:szCs w:val="28"/>
          <w:lang w:val="kk-KZ"/>
        </w:rPr>
        <w:t xml:space="preserve">әсіби бухгалтерлер </w:t>
      </w:r>
      <w:r>
        <w:rPr>
          <w:rFonts w:asciiTheme="majorBidi" w:hAnsiTheme="majorBidi"/>
          <w:sz w:val="28"/>
          <w:szCs w:val="28"/>
          <w:lang w:val="kk-KZ"/>
        </w:rPr>
        <w:t>ұйымы» КБҰ;</w:t>
      </w:r>
    </w:p>
    <w:p w14:paraId="4A6FDE0D" w14:textId="3BC9B86B" w:rsidR="002F53C4" w:rsidRPr="00790DDE" w:rsidRDefault="00790DDE" w:rsidP="00790DDE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«Н</w:t>
      </w:r>
      <w:proofErr w:type="spellStart"/>
      <w:r w:rsidRPr="00790DDE">
        <w:rPr>
          <w:rFonts w:asciiTheme="majorBidi" w:hAnsiTheme="majorBidi"/>
          <w:sz w:val="28"/>
          <w:szCs w:val="28"/>
        </w:rPr>
        <w:t>алоги</w:t>
      </w:r>
      <w:proofErr w:type="spellEnd"/>
      <w:r w:rsidRPr="00790DDE">
        <w:rPr>
          <w:rFonts w:asciiTheme="majorBidi" w:hAnsiTheme="majorBidi"/>
          <w:sz w:val="28"/>
          <w:szCs w:val="28"/>
        </w:rPr>
        <w:t xml:space="preserve"> </w:t>
      </w:r>
      <w:r>
        <w:rPr>
          <w:rFonts w:asciiTheme="majorBidi" w:hAnsiTheme="majorBidi"/>
          <w:sz w:val="28"/>
          <w:szCs w:val="28"/>
          <w:lang w:val="kk-KZ"/>
        </w:rPr>
        <w:t>К</w:t>
      </w:r>
      <w:proofErr w:type="spellStart"/>
      <w:r w:rsidRPr="00790DDE">
        <w:rPr>
          <w:rFonts w:asciiTheme="majorBidi" w:hAnsiTheme="majorBidi"/>
          <w:sz w:val="28"/>
          <w:szCs w:val="28"/>
        </w:rPr>
        <w:t>азахстана</w:t>
      </w:r>
      <w:proofErr w:type="spellEnd"/>
      <w:r>
        <w:rPr>
          <w:rFonts w:asciiTheme="majorBidi" w:hAnsiTheme="majorBidi"/>
          <w:sz w:val="28"/>
          <w:szCs w:val="28"/>
          <w:lang w:val="kk-KZ"/>
        </w:rPr>
        <w:t>»</w:t>
      </w:r>
      <w:r w:rsidRPr="00790DDE">
        <w:rPr>
          <w:rFonts w:asciiTheme="majorBidi" w:hAnsiTheme="majorBidi"/>
          <w:sz w:val="28"/>
          <w:szCs w:val="28"/>
        </w:rPr>
        <w:t xml:space="preserve"> </w:t>
      </w:r>
      <w:proofErr w:type="spellStart"/>
      <w:r w:rsidRPr="00790DDE">
        <w:rPr>
          <w:rFonts w:asciiTheme="majorBidi" w:hAnsiTheme="majorBidi"/>
          <w:sz w:val="28"/>
          <w:szCs w:val="28"/>
        </w:rPr>
        <w:t>қауымдастығы</w:t>
      </w:r>
      <w:proofErr w:type="spellEnd"/>
      <w:r>
        <w:rPr>
          <w:rFonts w:asciiTheme="majorBidi" w:hAnsiTheme="majorBidi"/>
          <w:sz w:val="28"/>
          <w:szCs w:val="28"/>
          <w:lang w:val="kk-KZ"/>
        </w:rPr>
        <w:t>» ЗТБ;</w:t>
      </w:r>
    </w:p>
    <w:p w14:paraId="44B4AFC5" w14:textId="3C1A22EE" w:rsidR="00790DDE" w:rsidRPr="00790DDE" w:rsidRDefault="00790DDE" w:rsidP="00790DDE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IRIS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КБҰ;</w:t>
      </w:r>
    </w:p>
    <w:p w14:paraId="51BAE591" w14:textId="3FA61238" w:rsidR="00790DDE" w:rsidRPr="00790DDE" w:rsidRDefault="00790DDE" w:rsidP="00790DDE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Theme="majorBidi" w:hAnsiTheme="majorBidi"/>
          <w:sz w:val="28"/>
          <w:szCs w:val="28"/>
          <w:lang w:val="kk-KZ"/>
        </w:rPr>
        <w:t>К</w:t>
      </w:r>
      <w:r w:rsidRPr="002F53C4">
        <w:rPr>
          <w:rFonts w:asciiTheme="majorBidi" w:hAnsiTheme="majorBidi"/>
          <w:sz w:val="28"/>
          <w:szCs w:val="28"/>
          <w:lang w:val="kk-KZ"/>
        </w:rPr>
        <w:t xml:space="preserve">әсіби бухгалтерлер </w:t>
      </w:r>
      <w:r>
        <w:rPr>
          <w:rFonts w:asciiTheme="majorBidi" w:hAnsiTheme="majorBidi"/>
          <w:sz w:val="28"/>
          <w:szCs w:val="28"/>
          <w:lang w:val="kk-KZ"/>
        </w:rPr>
        <w:t>ұйымы «К</w:t>
      </w:r>
      <w:r w:rsidRPr="002F53C4">
        <w:rPr>
          <w:rFonts w:asciiTheme="majorBidi" w:hAnsiTheme="majorBidi"/>
          <w:sz w:val="28"/>
          <w:szCs w:val="28"/>
          <w:lang w:val="kk-KZ"/>
        </w:rPr>
        <w:t xml:space="preserve">әсіби бухгалтерлер </w:t>
      </w:r>
      <w:r>
        <w:rPr>
          <w:rFonts w:asciiTheme="majorBidi" w:hAnsiTheme="majorBidi"/>
          <w:sz w:val="28"/>
          <w:szCs w:val="28"/>
          <w:lang w:val="kk-KZ"/>
        </w:rPr>
        <w:t>институты» ҚБ;</w:t>
      </w:r>
    </w:p>
    <w:p w14:paraId="6115BA2B" w14:textId="202F4F5E" w:rsidR="00790DDE" w:rsidRPr="00446D5A" w:rsidRDefault="00790DDE" w:rsidP="00790DDE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</w:t>
      </w:r>
      <w:r w:rsidR="00446D5A" w:rsidRPr="00EB42D3">
        <w:rPr>
          <w:rFonts w:asciiTheme="majorBidi" w:hAnsiTheme="majorBidi" w:cstheme="majorBidi"/>
          <w:sz w:val="28"/>
          <w:szCs w:val="28"/>
          <w:lang w:val="kk-KZ"/>
        </w:rPr>
        <w:t xml:space="preserve">Қазақстан </w:t>
      </w:r>
      <w:r w:rsidR="00446D5A" w:rsidRPr="00957673">
        <w:rPr>
          <w:rFonts w:asciiTheme="majorBidi" w:hAnsiTheme="majorBidi"/>
          <w:sz w:val="28"/>
          <w:szCs w:val="28"/>
          <w:lang w:val="ru-KZ"/>
        </w:rPr>
        <w:t>букмекерл</w:t>
      </w:r>
      <w:r w:rsidR="00446D5A">
        <w:rPr>
          <w:rFonts w:asciiTheme="majorBidi" w:hAnsiTheme="majorBidi"/>
          <w:sz w:val="28"/>
          <w:szCs w:val="28"/>
          <w:lang w:val="kk-KZ"/>
        </w:rPr>
        <w:t>ер</w:t>
      </w:r>
      <w:r w:rsidR="00446D5A" w:rsidRPr="00957673">
        <w:rPr>
          <w:rFonts w:asciiTheme="majorBidi" w:hAnsiTheme="majorBidi"/>
          <w:sz w:val="28"/>
          <w:szCs w:val="28"/>
          <w:lang w:val="ru-KZ"/>
        </w:rPr>
        <w:t xml:space="preserve"> </w:t>
      </w:r>
      <w:r w:rsidR="00446D5A">
        <w:rPr>
          <w:rFonts w:asciiTheme="majorBidi" w:hAnsiTheme="majorBidi"/>
          <w:sz w:val="28"/>
          <w:szCs w:val="28"/>
          <w:lang w:val="kk-KZ"/>
        </w:rPr>
        <w:t>қауымдастығы» ЗТБ;</w:t>
      </w:r>
    </w:p>
    <w:p w14:paraId="52049DBE" w14:textId="07B9053F" w:rsidR="00446D5A" w:rsidRPr="008F38AB" w:rsidRDefault="00446D5A" w:rsidP="00790DDE">
      <w:pPr>
        <w:pStyle w:val="a7"/>
        <w:numPr>
          <w:ilvl w:val="0"/>
          <w:numId w:val="2"/>
        </w:numPr>
        <w:jc w:val="both"/>
        <w:rPr>
          <w:rFonts w:asciiTheme="majorBidi" w:hAnsiTheme="majorBidi"/>
          <w:sz w:val="28"/>
          <w:szCs w:val="28"/>
          <w:lang w:val="ru-KZ"/>
        </w:rPr>
      </w:pPr>
      <w:r>
        <w:rPr>
          <w:rFonts w:asciiTheme="majorBidi" w:hAnsiTheme="majorBidi"/>
          <w:sz w:val="28"/>
          <w:szCs w:val="28"/>
          <w:lang w:val="kk-KZ"/>
        </w:rPr>
        <w:t xml:space="preserve"> «ҚР</w:t>
      </w:r>
      <w:r w:rsidRPr="00446D5A">
        <w:rPr>
          <w:rFonts w:asciiTheme="majorBidi" w:hAnsiTheme="majorBidi"/>
          <w:sz w:val="28"/>
          <w:szCs w:val="28"/>
          <w:lang w:val="kk-KZ"/>
        </w:rPr>
        <w:t xml:space="preserve"> букмекерлік және лотереялық бизнесті өздігімен реттейтін ұйымы</w:t>
      </w:r>
      <w:r>
        <w:rPr>
          <w:rFonts w:asciiTheme="majorBidi" w:hAnsiTheme="majorBidi"/>
          <w:sz w:val="28"/>
          <w:szCs w:val="28"/>
          <w:lang w:val="kk-KZ"/>
        </w:rPr>
        <w:t xml:space="preserve"> – қауымдастығы» ЗТБ.</w:t>
      </w:r>
    </w:p>
    <w:p w14:paraId="62AA03CE" w14:textId="0BC6CF7A" w:rsidR="00957673" w:rsidRPr="00957673" w:rsidRDefault="00957673" w:rsidP="00957673">
      <w:pPr>
        <w:spacing w:after="0"/>
        <w:ind w:left="568"/>
        <w:jc w:val="both"/>
        <w:rPr>
          <w:rFonts w:asciiTheme="majorBidi" w:hAnsiTheme="majorBidi" w:cstheme="majorBidi"/>
          <w:sz w:val="28"/>
          <w:szCs w:val="28"/>
          <w:lang w:val="kk-KZ"/>
        </w:rPr>
      </w:pPr>
    </w:p>
    <w:p w14:paraId="1FE2CDF7" w14:textId="77777777" w:rsidR="006F4504" w:rsidRPr="00F00130" w:rsidRDefault="006F4504" w:rsidP="006F4504">
      <w:pPr>
        <w:tabs>
          <w:tab w:val="left" w:pos="2210"/>
          <w:tab w:val="left" w:pos="6999"/>
        </w:tabs>
        <w:rPr>
          <w:rFonts w:asciiTheme="majorBidi" w:hAnsiTheme="majorBidi" w:cstheme="majorBidi"/>
          <w:sz w:val="28"/>
          <w:szCs w:val="28"/>
          <w:lang w:val="kk-KZ"/>
        </w:rPr>
      </w:pPr>
    </w:p>
    <w:sectPr w:rsidR="006F4504" w:rsidRPr="00F00130" w:rsidSect="003274A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DCB1F" w14:textId="77777777" w:rsidR="0053066F" w:rsidRDefault="0053066F" w:rsidP="0088689D">
      <w:pPr>
        <w:spacing w:after="0" w:line="240" w:lineRule="auto"/>
      </w:pPr>
      <w:r>
        <w:separator/>
      </w:r>
    </w:p>
  </w:endnote>
  <w:endnote w:type="continuationSeparator" w:id="0">
    <w:p w14:paraId="55AF38EC" w14:textId="77777777" w:rsidR="0053066F" w:rsidRDefault="0053066F" w:rsidP="0088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CBEB0" w14:textId="77777777" w:rsidR="0053066F" w:rsidRDefault="0053066F" w:rsidP="0088689D">
      <w:pPr>
        <w:spacing w:after="0" w:line="240" w:lineRule="auto"/>
      </w:pPr>
      <w:r>
        <w:separator/>
      </w:r>
    </w:p>
  </w:footnote>
  <w:footnote w:type="continuationSeparator" w:id="0">
    <w:p w14:paraId="14A15811" w14:textId="77777777" w:rsidR="0053066F" w:rsidRDefault="0053066F" w:rsidP="0088689D">
      <w:pPr>
        <w:spacing w:after="0" w:line="240" w:lineRule="auto"/>
      </w:pPr>
      <w:r>
        <w:continuationSeparator/>
      </w:r>
    </w:p>
  </w:footnote>
  <w:footnote w:id="1">
    <w:p w14:paraId="403F8920" w14:textId="1D435DC7" w:rsidR="0088689D" w:rsidRPr="0088689D" w:rsidRDefault="0088689D">
      <w:pPr>
        <w:pStyle w:val="a4"/>
        <w:rPr>
          <w:lang w:val="kk-KZ"/>
        </w:rPr>
      </w:pPr>
      <w:r>
        <w:rPr>
          <w:rStyle w:val="a6"/>
        </w:rPr>
        <w:footnoteRef/>
      </w:r>
      <w:r>
        <w:t xml:space="preserve"> </w:t>
      </w:r>
      <w:r>
        <w:rPr>
          <w:rFonts w:cstheme="minorHAnsi"/>
          <w:lang w:val="kk-KZ"/>
        </w:rPr>
        <w:t>Қ</w:t>
      </w:r>
      <w:r w:rsidRPr="0088689D">
        <w:rPr>
          <w:rFonts w:cstheme="minorHAnsi"/>
          <w:lang w:val="kk-KZ"/>
        </w:rPr>
        <w:t>аржы мониторингі субъектілері</w:t>
      </w:r>
      <w:r>
        <w:rPr>
          <w:rFonts w:cstheme="minorHAnsi"/>
          <w:lang w:val="kk-KZ"/>
        </w:rPr>
        <w:t xml:space="preserve">не арналған </w:t>
      </w:r>
      <w:r w:rsidRPr="0088689D">
        <w:rPr>
          <w:rFonts w:cstheme="minorHAnsi"/>
          <w:lang w:val="kk-KZ"/>
        </w:rPr>
        <w:t xml:space="preserve">клиенттің (оның өкілінің) және бенефициарлық меншік иесінің жария лауазымды тұлғаларға, </w:t>
      </w:r>
      <w:r>
        <w:rPr>
          <w:rFonts w:cstheme="minorHAnsi"/>
          <w:lang w:val="kk-KZ"/>
        </w:rPr>
        <w:t>олардың</w:t>
      </w:r>
      <w:r w:rsidRPr="0088689D">
        <w:rPr>
          <w:rFonts w:cstheme="minorHAnsi"/>
          <w:lang w:val="kk-KZ"/>
        </w:rPr>
        <w:t xml:space="preserve"> жұбайына (зайыбына) және (немесе) жақын туыстарына тиесілігін және (немесе) қатыстылығын анықтау жөніндегі, сондай-ақ олардың операцияларын зерттеу бойынша әдістемелік ұсынымдар</w:t>
      </w:r>
      <w:r w:rsidR="00B4772F">
        <w:rPr>
          <w:rFonts w:cstheme="minorHAnsi"/>
          <w:lang w:val="kk-KZ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40F6"/>
    <w:multiLevelType w:val="hybridMultilevel"/>
    <w:tmpl w:val="AD6CAA8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B25DA"/>
    <w:multiLevelType w:val="hybridMultilevel"/>
    <w:tmpl w:val="4CEEB872"/>
    <w:lvl w:ilvl="0" w:tplc="687494A2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AF"/>
    <w:rsid w:val="00080D51"/>
    <w:rsid w:val="000F3CE7"/>
    <w:rsid w:val="001C1FE2"/>
    <w:rsid w:val="00273A00"/>
    <w:rsid w:val="002F53C4"/>
    <w:rsid w:val="003274AF"/>
    <w:rsid w:val="00446D5A"/>
    <w:rsid w:val="00463286"/>
    <w:rsid w:val="00494C3B"/>
    <w:rsid w:val="004B7E0F"/>
    <w:rsid w:val="0053066F"/>
    <w:rsid w:val="006E1945"/>
    <w:rsid w:val="006F4504"/>
    <w:rsid w:val="00714B4F"/>
    <w:rsid w:val="00790DDE"/>
    <w:rsid w:val="0088689D"/>
    <w:rsid w:val="008C2812"/>
    <w:rsid w:val="008F38AB"/>
    <w:rsid w:val="00957673"/>
    <w:rsid w:val="00A13E74"/>
    <w:rsid w:val="00A56026"/>
    <w:rsid w:val="00B4772F"/>
    <w:rsid w:val="00C44852"/>
    <w:rsid w:val="00CE0F26"/>
    <w:rsid w:val="00E57047"/>
    <w:rsid w:val="00EB42D3"/>
    <w:rsid w:val="00F00130"/>
    <w:rsid w:val="00F16FBA"/>
    <w:rsid w:val="00F40A41"/>
    <w:rsid w:val="00FB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78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4AF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274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1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45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3274AF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274A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styleId="a3">
    <w:name w:val="Hyperlink"/>
    <w:basedOn w:val="a0"/>
    <w:uiPriority w:val="99"/>
    <w:unhideWhenUsed/>
    <w:rsid w:val="0046328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63286"/>
    <w:rPr>
      <w:color w:val="605E5C"/>
      <w:shd w:val="clear" w:color="auto" w:fill="E1DFDD"/>
    </w:rPr>
  </w:style>
  <w:style w:type="paragraph" w:styleId="a4">
    <w:name w:val="footnote text"/>
    <w:basedOn w:val="a"/>
    <w:link w:val="a5"/>
    <w:uiPriority w:val="99"/>
    <w:semiHidden/>
    <w:unhideWhenUsed/>
    <w:rsid w:val="0088689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8689D"/>
    <w:rPr>
      <w:sz w:val="20"/>
      <w:szCs w:val="20"/>
      <w:lang w:val="ru-RU"/>
    </w:rPr>
  </w:style>
  <w:style w:type="character" w:styleId="a6">
    <w:name w:val="footnote reference"/>
    <w:basedOn w:val="a0"/>
    <w:uiPriority w:val="99"/>
    <w:semiHidden/>
    <w:unhideWhenUsed/>
    <w:rsid w:val="0088689D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F0013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6F45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6F450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3CE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4AF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274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1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45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3274AF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274A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styleId="a3">
    <w:name w:val="Hyperlink"/>
    <w:basedOn w:val="a0"/>
    <w:uiPriority w:val="99"/>
    <w:unhideWhenUsed/>
    <w:rsid w:val="0046328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63286"/>
    <w:rPr>
      <w:color w:val="605E5C"/>
      <w:shd w:val="clear" w:color="auto" w:fill="E1DFDD"/>
    </w:rPr>
  </w:style>
  <w:style w:type="paragraph" w:styleId="a4">
    <w:name w:val="footnote text"/>
    <w:basedOn w:val="a"/>
    <w:link w:val="a5"/>
    <w:uiPriority w:val="99"/>
    <w:semiHidden/>
    <w:unhideWhenUsed/>
    <w:rsid w:val="0088689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8689D"/>
    <w:rPr>
      <w:sz w:val="20"/>
      <w:szCs w:val="20"/>
      <w:lang w:val="ru-RU"/>
    </w:rPr>
  </w:style>
  <w:style w:type="character" w:styleId="a6">
    <w:name w:val="footnote reference"/>
    <w:basedOn w:val="a0"/>
    <w:uiPriority w:val="99"/>
    <w:semiHidden/>
    <w:unhideWhenUsed/>
    <w:rsid w:val="0088689D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F0013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6F45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6F450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3CE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28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4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2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1840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3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6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9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2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9640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80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0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3298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1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81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6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3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779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6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8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05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8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ebsfm-pilot.afmrk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796F-B973-4D0B-9497-5059F8B4F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Жулдыз Еркимбаева</dc:creator>
  <cp:keywords/>
  <dc:description/>
  <cp:lastModifiedBy>Нурия Ержанова</cp:lastModifiedBy>
  <cp:revision>4</cp:revision>
  <dcterms:created xsi:type="dcterms:W3CDTF">2022-09-08T05:55:00Z</dcterms:created>
  <dcterms:modified xsi:type="dcterms:W3CDTF">2022-09-08T09:38:00Z</dcterms:modified>
</cp:coreProperties>
</file>