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5E3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юстиции Республики Казахстан от 19 сентября 2022 года № 788 </w:t>
      </w:r>
      <w:r>
        <w:rPr>
          <w:rStyle w:val="s1"/>
        </w:rPr>
        <w:br/>
        <w:t xml:space="preserve">О внесении изменений в приказ Министра юстиции Республики Казахстан от 31 января 2012 года № 31 </w:t>
      </w:r>
    </w:p>
    <w:p w:rsidR="00000000" w:rsidRDefault="00515E38">
      <w:pPr>
        <w:pStyle w:val="pc"/>
      </w:pPr>
      <w:r>
        <w:rPr>
          <w:rStyle w:val="s1"/>
        </w:rPr>
        <w:t>«Об утверждении Правил совершения нотариальных действий нотариусами»</w:t>
      </w:r>
    </w:p>
    <w:p w:rsidR="00000000" w:rsidRDefault="00515E38">
      <w:pPr>
        <w:pStyle w:val="pc"/>
      </w:pPr>
      <w:r>
        <w:rPr>
          <w:rStyle w:val="s1"/>
        </w:rPr>
        <w:t> </w:t>
      </w:r>
    </w:p>
    <w:p w:rsidR="00000000" w:rsidRDefault="00515E38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515E38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юстиции Республики Казахстан от 31 января 2012 года № 31 «Об утверждении Правил совершения нотариальных действий нотариусами» (зарегистрирован в Реестре государст</w:t>
      </w:r>
      <w:r>
        <w:rPr>
          <w:rStyle w:val="s0"/>
        </w:rPr>
        <w:t>венной регистрации нормативных правовых актов № 7447) следующие изменения:</w:t>
      </w:r>
    </w:p>
    <w:p w:rsidR="00000000" w:rsidRDefault="00515E38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совершения нотариальных действий нотариусами, утвержденных указанным приказом:</w:t>
      </w:r>
    </w:p>
    <w:p w:rsidR="00000000" w:rsidRDefault="00515E38">
      <w:pPr>
        <w:pStyle w:val="pj"/>
      </w:pPr>
      <w:hyperlink r:id="rId9" w:anchor="sub_id=2300" w:history="1">
        <w:r>
          <w:rPr>
            <w:rStyle w:val="a4"/>
          </w:rPr>
          <w:t>пункт 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«23. Все нотариальные действия регистрируются в электронном реестре ЕНИС.»;</w:t>
      </w:r>
    </w:p>
    <w:p w:rsidR="00000000" w:rsidRDefault="00515E38">
      <w:pPr>
        <w:pStyle w:val="pj"/>
      </w:pPr>
      <w:hyperlink r:id="rId10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«24. Регистрация нотариального действия в электронном реестре ЕНИС производится только после того, как удостоверительная надпись или выдаваемый документ подписаны нотариусом.»;</w:t>
      </w:r>
    </w:p>
    <w:p w:rsidR="00000000" w:rsidRDefault="00515E38">
      <w:pPr>
        <w:pStyle w:val="pj"/>
      </w:pPr>
      <w:hyperlink r:id="rId11" w:anchor="sub_id=2800" w:history="1">
        <w:r>
          <w:rPr>
            <w:rStyle w:val="a4"/>
          </w:rPr>
          <w:t>пункт 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«28. Сведения о завещаниях, дубликаты и копии завещаний выдаются наследникам только после смерти завещателя при предъявлении свидетельства или уведомления о см</w:t>
      </w:r>
      <w:r>
        <w:rPr>
          <w:rStyle w:val="s0"/>
        </w:rPr>
        <w:t xml:space="preserve">ерти. В случае смерти наследников, которые были указаны в завещании, дубликат завещания выдается их наследникам по представлению ими свидетельства или уведомления о смерти завещателя и умершего наследника, после которого они наследуют, а также документов, </w:t>
      </w:r>
      <w:r>
        <w:rPr>
          <w:rStyle w:val="s0"/>
        </w:rPr>
        <w:t>являющиеся основанием для принятия наследства.»;</w:t>
      </w:r>
    </w:p>
    <w:p w:rsidR="00000000" w:rsidRDefault="00515E38">
      <w:pPr>
        <w:pStyle w:val="pj"/>
      </w:pPr>
      <w:hyperlink r:id="rId12" w:anchor="sub_id=3100" w:history="1">
        <w:r>
          <w:rPr>
            <w:rStyle w:val="a4"/>
          </w:rPr>
          <w:t>пункт 31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«31. При отказе, приостановлении или отложении в совершении нотариального действия но</w:t>
      </w:r>
      <w:r>
        <w:rPr>
          <w:rStyle w:val="s0"/>
        </w:rPr>
        <w:t>тариус выносит постановление об отказе, приостановлении или отложении в совершении нотариального действия (далее – постановление).</w:t>
      </w:r>
    </w:p>
    <w:p w:rsidR="00000000" w:rsidRDefault="00515E38">
      <w:pPr>
        <w:pStyle w:val="pj"/>
      </w:pPr>
      <w:r>
        <w:rPr>
          <w:rStyle w:val="s0"/>
        </w:rPr>
        <w:t>В постановлении указываются:</w:t>
      </w:r>
    </w:p>
    <w:p w:rsidR="00000000" w:rsidRDefault="00515E38">
      <w:pPr>
        <w:pStyle w:val="pj"/>
      </w:pPr>
      <w:r>
        <w:rPr>
          <w:rStyle w:val="s0"/>
        </w:rPr>
        <w:t>1) дата вынесения постановления;</w:t>
      </w:r>
    </w:p>
    <w:p w:rsidR="00000000" w:rsidRDefault="00515E38">
      <w:pPr>
        <w:pStyle w:val="pj"/>
      </w:pPr>
      <w:r>
        <w:rPr>
          <w:rStyle w:val="s0"/>
        </w:rPr>
        <w:t xml:space="preserve">2) фамилия, имя, отчество (при его наличии) нотариуса, номер и </w:t>
      </w:r>
      <w:r>
        <w:rPr>
          <w:rStyle w:val="s0"/>
        </w:rPr>
        <w:t>дата выдачи лицензии;</w:t>
      </w:r>
    </w:p>
    <w:p w:rsidR="00000000" w:rsidRDefault="00515E38">
      <w:pPr>
        <w:pStyle w:val="pj"/>
      </w:pPr>
      <w:r>
        <w:rPr>
          <w:rStyle w:val="s0"/>
        </w:rPr>
        <w:t>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</w:p>
    <w:p w:rsidR="00000000" w:rsidRDefault="00515E38">
      <w:pPr>
        <w:pStyle w:val="pj"/>
      </w:pPr>
      <w:r>
        <w:rPr>
          <w:rStyle w:val="s0"/>
        </w:rPr>
        <w:t>4) наименование нотариального действи</w:t>
      </w:r>
      <w:r>
        <w:rPr>
          <w:rStyle w:val="s0"/>
        </w:rPr>
        <w:t>я, по которому выносится постановление;</w:t>
      </w:r>
    </w:p>
    <w:p w:rsidR="00000000" w:rsidRDefault="00515E38">
      <w:pPr>
        <w:pStyle w:val="pj"/>
      </w:pPr>
      <w:r>
        <w:rPr>
          <w:rStyle w:val="s0"/>
        </w:rPr>
        <w:t>5) мотивы, по которым отказано либо приостановлено или отложено совершение нотариального действия (со ссылкой на законодательство);</w:t>
      </w:r>
    </w:p>
    <w:p w:rsidR="00000000" w:rsidRDefault="00515E38">
      <w:pPr>
        <w:pStyle w:val="pj"/>
      </w:pPr>
      <w:r>
        <w:rPr>
          <w:rStyle w:val="s0"/>
        </w:rPr>
        <w:t>6) порядок и сроки обжалования отказа, приостановления или отложения.</w:t>
      </w:r>
    </w:p>
    <w:p w:rsidR="00000000" w:rsidRDefault="00515E38">
      <w:pPr>
        <w:pStyle w:val="pj"/>
      </w:pPr>
      <w:r>
        <w:rPr>
          <w:rStyle w:val="s0"/>
        </w:rPr>
        <w:t xml:space="preserve">Постановление </w:t>
      </w:r>
      <w:r>
        <w:rPr>
          <w:rStyle w:val="s0"/>
        </w:rPr>
        <w:t>составляется в двух экземплярах, заверяется подписью нотариуса с проставлением его печати и регистрируется в журнале регистрации исходящих документов в ЕНИС. Один экземпляр вручается или направляется лицу, которому отказано либо лицу в отношении которого п</w:t>
      </w:r>
      <w:r>
        <w:rPr>
          <w:rStyle w:val="s0"/>
        </w:rPr>
        <w:t>риостановлено, либо отложено совершение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или в отношении которого приостановлено, либо отло</w:t>
      </w:r>
      <w:r>
        <w:rPr>
          <w:rStyle w:val="s0"/>
        </w:rPr>
        <w:t>жено совершение нотариального действия, оставляется в делах нотариуса.»;</w:t>
      </w:r>
    </w:p>
    <w:p w:rsidR="00000000" w:rsidRDefault="00515E38">
      <w:pPr>
        <w:pStyle w:val="pj"/>
      </w:pPr>
      <w:hyperlink r:id="rId13" w:anchor="sub_id=3800" w:history="1">
        <w:r>
          <w:rPr>
            <w:rStyle w:val="a4"/>
          </w:rPr>
          <w:t>пункт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«38. Соглашение о расторжении договора об отчуждении недвижим</w:t>
      </w:r>
      <w:r>
        <w:rPr>
          <w:rStyle w:val="s0"/>
        </w:rPr>
        <w:t>ого имущества нотариус регистрирует в электронном реестре ЕНИС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</w:t>
      </w:r>
      <w:r>
        <w:rPr>
          <w:rStyle w:val="s0"/>
        </w:rPr>
        <w:t>щается к договору.</w:t>
      </w:r>
    </w:p>
    <w:p w:rsidR="00000000" w:rsidRDefault="00515E38">
      <w:pPr>
        <w:pStyle w:val="pj"/>
      </w:pPr>
      <w:r>
        <w:rPr>
          <w:rStyle w:val="s0"/>
        </w:rPr>
        <w:t>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</w:t>
      </w:r>
      <w:r>
        <w:rPr>
          <w:rStyle w:val="s0"/>
        </w:rPr>
        <w:t xml:space="preserve"> также запись в электронном реестре ЕНИС.»;</w:t>
      </w:r>
    </w:p>
    <w:p w:rsidR="00000000" w:rsidRDefault="00515E38">
      <w:pPr>
        <w:pStyle w:val="pj"/>
      </w:pPr>
      <w:hyperlink r:id="rId14" w:anchor="sub_id=4000" w:history="1">
        <w:r>
          <w:rPr>
            <w:rStyle w:val="a4"/>
          </w:rPr>
          <w:t>пункт 40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«регистрационный п</w:t>
      </w:r>
      <w:r>
        <w:rPr>
          <w:rStyle w:val="s0"/>
        </w:rPr>
        <w:t>ункт ЗАГС»,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«Регистр недвижимости».</w:t>
      </w:r>
    </w:p>
    <w:p w:rsidR="00000000" w:rsidRDefault="00515E38">
      <w:pPr>
        <w:pStyle w:val="pj"/>
      </w:pPr>
      <w:r>
        <w:rPr>
          <w:rStyle w:val="s0"/>
        </w:rPr>
        <w:t>Заявление дарителя об отмене договора дарения составляется в дв</w:t>
      </w:r>
      <w:r>
        <w:rPr>
          <w:rStyle w:val="s0"/>
        </w:rPr>
        <w:t>ух экземплярах, подлинность подписи которого нотариально удостоверяется.</w:t>
      </w:r>
    </w:p>
    <w:p w:rsidR="00000000" w:rsidRDefault="00515E38">
      <w:pPr>
        <w:pStyle w:val="pj"/>
      </w:pPr>
      <w:r>
        <w:rPr>
          <w:rStyle w:val="s0"/>
        </w:rPr>
        <w:t>Один экземпляр заявления и копию свидетельства или уведомления о смерти одаряемого приобщаются к экземпляру договора дарения, хранящемуся в делах нотариуса. Нотариусом дарителю выдает</w:t>
      </w:r>
      <w:r>
        <w:rPr>
          <w:rStyle w:val="s0"/>
        </w:rPr>
        <w:t>ся извещение в регистрирующий орган об отмене договора дарения, к которому приобщается второй экземпляр заявления дарителя об отмене договора дарения.</w:t>
      </w:r>
    </w:p>
    <w:p w:rsidR="00000000" w:rsidRDefault="00515E38">
      <w:pPr>
        <w:pStyle w:val="pj"/>
      </w:pPr>
      <w:r>
        <w:rPr>
          <w:rStyle w:val="s0"/>
        </w:rPr>
        <w:t>На всех экземплярах договора дарения, а также в электронном реестре ЕНИС нотариус делает отметку об отмен</w:t>
      </w:r>
      <w:r>
        <w:rPr>
          <w:rStyle w:val="s0"/>
        </w:rPr>
        <w:t>е дарения, с проставлением даты, подписи.»;</w:t>
      </w:r>
    </w:p>
    <w:p w:rsidR="00000000" w:rsidRDefault="00515E38">
      <w:pPr>
        <w:pStyle w:val="pj"/>
      </w:pPr>
      <w:hyperlink r:id="rId15" w:anchor="sub_id=9000" w:history="1">
        <w:r>
          <w:rPr>
            <w:rStyle w:val="a4"/>
          </w:rPr>
          <w:t>пункт 90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«90. По желанию завещателя нотариусом удостоверяется секретное завещание в единственном экземпляре, без ознакомления нотариуса с его содержанием.</w:t>
      </w:r>
    </w:p>
    <w:p w:rsidR="00000000" w:rsidRDefault="00515E38">
      <w:pPr>
        <w:pStyle w:val="pj"/>
      </w:pPr>
      <w:r>
        <w:rPr>
          <w:rStyle w:val="s0"/>
        </w:rPr>
        <w:t>Секретное завещание, под страхом его недействительности, должно быть собственноручно написано и подписано заве</w:t>
      </w:r>
      <w:r>
        <w:rPr>
          <w:rStyle w:val="s0"/>
        </w:rPr>
        <w:t>щателем, в присутствии двух свидетелей и нотариуса, заклеено в конверт, подписанный свидетелями, запечатано в присутствии свидетелей нотариусом в другой конверт, на котором нотариус учиняет удостоверительную надпись. Конверт с секретным завещанием по желан</w:t>
      </w:r>
      <w:r>
        <w:rPr>
          <w:rStyle w:val="s0"/>
        </w:rPr>
        <w:t>ию завещателя хранится либо у нотариуса, удостоверившего завещание, либо у завещателя, либо у исполнителя (душеприказчика) завещания.</w:t>
      </w:r>
    </w:p>
    <w:p w:rsidR="00000000" w:rsidRDefault="00515E38">
      <w:pPr>
        <w:pStyle w:val="pj"/>
      </w:pPr>
      <w:r>
        <w:rPr>
          <w:rStyle w:val="s0"/>
        </w:rPr>
        <w:t>При удостоверении секретного завещания нотариус разъясняет завещателю требования, предъявляемые к форме завещания, предусм</w:t>
      </w:r>
      <w:r>
        <w:rPr>
          <w:rStyle w:val="s0"/>
        </w:rPr>
        <w:t>отренные статьей 1050 Гражданского кодекса Республики Казахстан.</w:t>
      </w:r>
    </w:p>
    <w:p w:rsidR="00000000" w:rsidRDefault="00515E38">
      <w:pPr>
        <w:pStyle w:val="pj"/>
      </w:pPr>
      <w:r>
        <w:rPr>
          <w:rStyle w:val="s0"/>
        </w:rPr>
        <w:t xml:space="preserve">Нотариус выдает завещателю свидетельство о принятии на хранение секретного завещания. Если секретное завещание передается на хранение завещателю, либо исполнителю (душеприказчику) завещания, </w:t>
      </w:r>
      <w:r>
        <w:rPr>
          <w:rStyle w:val="s0"/>
        </w:rPr>
        <w:t>нотариус выдает свидетельство о передаче на хранение, а также об этом делается отметка в реестре учета завещаний.»;</w:t>
      </w:r>
    </w:p>
    <w:p w:rsidR="00000000" w:rsidRDefault="00515E38">
      <w:pPr>
        <w:pStyle w:val="pj"/>
      </w:pPr>
      <w:hyperlink r:id="rId16" w:anchor="sub_id=9600" w:history="1">
        <w:r>
          <w:rPr>
            <w:rStyle w:val="a4"/>
          </w:rPr>
          <w:t>пункт 96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«96. Сведения об у</w:t>
      </w:r>
      <w:r>
        <w:rPr>
          <w:rStyle w:val="s0"/>
        </w:rPr>
        <w:t>достоверенных завещаниях нотариусом заносятся в реестр учета завещаний.»;</w:t>
      </w:r>
    </w:p>
    <w:p w:rsidR="00000000" w:rsidRDefault="00515E38">
      <w:pPr>
        <w:pStyle w:val="pj"/>
      </w:pPr>
      <w:hyperlink r:id="rId17" w:anchor="sub_id=10000" w:history="1">
        <w:r>
          <w:rPr>
            <w:rStyle w:val="a4"/>
          </w:rPr>
          <w:t>пункт 100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«100. Нотариус делает отметку в электронном реестре ЕНИС о</w:t>
      </w:r>
      <w:r>
        <w:rPr>
          <w:rStyle w:val="s0"/>
        </w:rPr>
        <w:t>б отмене, изменении завещания.»;</w:t>
      </w:r>
    </w:p>
    <w:p w:rsidR="00000000" w:rsidRDefault="00515E38">
      <w:pPr>
        <w:pStyle w:val="pj"/>
      </w:pPr>
      <w:hyperlink r:id="rId18" w:anchor="sub_id=1000100" w:history="1">
        <w:r>
          <w:rPr>
            <w:rStyle w:val="a4"/>
          </w:rPr>
          <w:t>пункт 100-1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«100-1. Вскрытие конверта и оглашение текста секретного завещания осуществляет нотариус, у кото</w:t>
      </w:r>
      <w:r>
        <w:rPr>
          <w:rStyle w:val="s0"/>
        </w:rPr>
        <w:t>рого удостоверено либо хранится секретное завещание только после смерти завещателя. Факт смерти завещателя подтверждается свидетельством или уведомлением о смерти завещателя.</w:t>
      </w:r>
    </w:p>
    <w:p w:rsidR="00000000" w:rsidRDefault="00515E38">
      <w:pPr>
        <w:pStyle w:val="pj"/>
      </w:pPr>
      <w:r>
        <w:rPr>
          <w:rStyle w:val="s0"/>
        </w:rPr>
        <w:t>Лицо, предоставившее свидетельство или уведомление о смерти завещателя, а также к</w:t>
      </w:r>
      <w:r>
        <w:rPr>
          <w:rStyle w:val="s0"/>
        </w:rPr>
        <w:t>онверт с секретным завещанием, в случае хранения его у завещателя или у исполнителя (душеприказчика) завещания, подает нотариусу, у которого удостоверено секретное завещание заявление о вскрытии конверта и оглашении текста секретного завещания, которое рег</w:t>
      </w:r>
      <w:r>
        <w:rPr>
          <w:rStyle w:val="s0"/>
        </w:rPr>
        <w:t>истрируется нотариусом в день поступления в журнале регистрации входящих документов в ЕНИС.</w:t>
      </w:r>
    </w:p>
    <w:p w:rsidR="00000000" w:rsidRDefault="00515E38">
      <w:pPr>
        <w:pStyle w:val="pj"/>
      </w:pPr>
      <w:r>
        <w:rPr>
          <w:rStyle w:val="s0"/>
        </w:rPr>
        <w:t>В заявлении также указываются сведения об известных наследниках по закону.»;</w:t>
      </w:r>
    </w:p>
    <w:p w:rsidR="00000000" w:rsidRDefault="00515E38">
      <w:pPr>
        <w:pStyle w:val="pj"/>
      </w:pPr>
      <w:hyperlink r:id="rId19" w:anchor="sub_id=1000200" w:history="1">
        <w:r>
          <w:rPr>
            <w:rStyle w:val="a4"/>
          </w:rPr>
          <w:t>пу</w:t>
        </w:r>
        <w:r>
          <w:rPr>
            <w:rStyle w:val="a4"/>
          </w:rPr>
          <w:t>нкт 100-2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«100-2. Нотариус, у которого удостоверено либо хранится секретное завещание, назначает дату, место и время вскрытия и оглашения содержания завещания. Нотариус вскрывает конверты и оглашает текст завещания не позднее</w:t>
      </w:r>
      <w:r>
        <w:rPr>
          <w:rStyle w:val="s0"/>
        </w:rPr>
        <w:t xml:space="preserve"> чем через десять дней со дня представления свидетельства или уведомления о смерти завещателя.»;</w:t>
      </w:r>
    </w:p>
    <w:p w:rsidR="00000000" w:rsidRDefault="00515E38">
      <w:pPr>
        <w:pStyle w:val="pj"/>
      </w:pPr>
      <w:hyperlink r:id="rId20" w:anchor="sub_id=1000800" w:history="1">
        <w:r>
          <w:rPr>
            <w:rStyle w:val="a4"/>
          </w:rPr>
          <w:t>пункт 100-8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«100-8. Подлинник секретного за</w:t>
      </w:r>
      <w:r>
        <w:rPr>
          <w:rStyle w:val="s0"/>
        </w:rPr>
        <w:t>вещания, обнаруженный во вскрытом конверте, подлинник составленного нотариусом протокола вместе со вскрытыми конвертами, а также копия свидетельства или уведомления о смерти завещателя остаются на хранении в архиве нотариуса.»;</w:t>
      </w:r>
    </w:p>
    <w:p w:rsidR="00000000" w:rsidRDefault="00515E38">
      <w:pPr>
        <w:pStyle w:val="pj"/>
      </w:pPr>
      <w:hyperlink r:id="rId21" w:anchor="sub_id=11000" w:history="1">
        <w:r>
          <w:rPr>
            <w:rStyle w:val="a4"/>
          </w:rPr>
          <w:t>пункт 110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«110. Нотариус делает отметку в электронном реестре ЕНИС об отмене выданной доверенности, либо отказе от нее.»;</w:t>
      </w:r>
    </w:p>
    <w:p w:rsidR="00000000" w:rsidRDefault="00515E38">
      <w:pPr>
        <w:pStyle w:val="pj"/>
      </w:pPr>
      <w:hyperlink r:id="rId22" w:anchor="sub_id=12500" w:history="1">
        <w:r>
          <w:rPr>
            <w:rStyle w:val="a4"/>
          </w:rPr>
          <w:t>пункт 125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«125. Принятые в письменной форме заявления об отказе от наследства либо о выдаче свидетельства о праве на наследство (о принятии наследства) регистрируются в реестре наследственны</w:t>
      </w:r>
      <w:r>
        <w:rPr>
          <w:rStyle w:val="s0"/>
        </w:rPr>
        <w:t>х дел ЕНИС, в соответствии с требованиями Правил ведения реестров единой нотариальной информационной системы, утвержденных приказом Министра юстиции Республики Казахстан от 30 апреля 2021 года № 356 (зарегистрированный в Реестре государственной регистрации</w:t>
      </w:r>
      <w:r>
        <w:rPr>
          <w:rStyle w:val="s0"/>
        </w:rPr>
        <w:t xml:space="preserve"> нормативных правовых актов за № 22701) (далее - Правила по ведению реестров).»;</w:t>
      </w:r>
    </w:p>
    <w:p w:rsidR="00000000" w:rsidRDefault="00515E38">
      <w:pPr>
        <w:pStyle w:val="pj"/>
      </w:pPr>
      <w:hyperlink r:id="rId23" w:anchor="sub_id=13800" w:history="1">
        <w:r>
          <w:rPr>
            <w:rStyle w:val="a4"/>
          </w:rPr>
          <w:t>пункт 138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«138. При выдаче свидетельства о праве на наследство нотариус запрашивает из других государственных нотариальных контор, у нотариусов или территориальной нотариальной палаты по месту открытия наследства информационную справку об отсутствии/наличии наследст</w:t>
      </w:r>
      <w:r>
        <w:rPr>
          <w:rStyle w:val="s0"/>
        </w:rPr>
        <w:t>венного дела и завещания.</w:t>
      </w:r>
    </w:p>
    <w:p w:rsidR="00000000" w:rsidRDefault="00515E38">
      <w:pPr>
        <w:pStyle w:val="pj"/>
      </w:pPr>
      <w:r>
        <w:rPr>
          <w:rStyle w:val="s0"/>
        </w:rPr>
        <w:t>В случае принятия заявления о принятии либо отказе от наследства несколькими нотариусами, свидетельство о праве на наследство выдается нотариусом, у которого согласно реестру наследственных дел открыто наследственное дело раньше.»</w:t>
      </w:r>
      <w:r>
        <w:rPr>
          <w:rStyle w:val="s0"/>
        </w:rPr>
        <w:t>;</w:t>
      </w:r>
    </w:p>
    <w:p w:rsidR="00000000" w:rsidRDefault="00515E38">
      <w:pPr>
        <w:pStyle w:val="pj"/>
      </w:pPr>
      <w:hyperlink r:id="rId24" w:anchor="sub_id=14500" w:history="1">
        <w:r>
          <w:rPr>
            <w:rStyle w:val="a4"/>
          </w:rPr>
          <w:t>пункт 145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«145. На основании заявлений об отказе от наследства или о принятии наследства либо о выдаче свидетельства о праве на наследство з</w:t>
      </w:r>
      <w:r>
        <w:rPr>
          <w:rStyle w:val="s0"/>
        </w:rPr>
        <w:t>аводится наследственное дело и присваивается порядковый номер. Все последующие заявления от других наследников, в том числе дополнительные, также регистрируются в реестре наследственных дел, по форме, предусмотренной Правилами по ведению реестров.</w:t>
      </w:r>
    </w:p>
    <w:p w:rsidR="00000000" w:rsidRDefault="00515E38">
      <w:pPr>
        <w:pStyle w:val="pj"/>
      </w:pPr>
      <w:r>
        <w:rPr>
          <w:rStyle w:val="s0"/>
        </w:rPr>
        <w:t xml:space="preserve">На всех </w:t>
      </w:r>
      <w:r>
        <w:rPr>
          <w:rStyle w:val="s0"/>
        </w:rPr>
        <w:t>заявлениях указывается дата их поступления с сохранением номера наследственного дела, присвоенного первому поступившему заявлению.»;</w:t>
      </w:r>
    </w:p>
    <w:p w:rsidR="00000000" w:rsidRDefault="00515E38">
      <w:pPr>
        <w:pStyle w:val="pj"/>
      </w:pPr>
      <w:hyperlink r:id="rId25" w:anchor="sub_id=15500" w:history="1">
        <w:r>
          <w:rPr>
            <w:rStyle w:val="a4"/>
          </w:rPr>
          <w:t>пункт 155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 xml:space="preserve">«155.При выдаче свидетельства о праве собственности на долю в общем имуществе супругов пережившему супругу нотариус помимо документов, указанных в </w:t>
      </w:r>
      <w:hyperlink r:id="rId26" w:anchor="sub_id=14800" w:history="1">
        <w:r>
          <w:rPr>
            <w:rStyle w:val="a4"/>
          </w:rPr>
          <w:t>пункте 148</w:t>
        </w:r>
      </w:hyperlink>
      <w:r>
        <w:rPr>
          <w:rStyle w:val="s0"/>
        </w:rPr>
        <w:t xml:space="preserve"> настоящих Прав</w:t>
      </w:r>
      <w:r>
        <w:rPr>
          <w:rStyle w:val="s0"/>
        </w:rPr>
        <w:t>ил, истребует свидетельство или уведомление о смерти супруга.»;</w:t>
      </w:r>
    </w:p>
    <w:p w:rsidR="00000000" w:rsidRDefault="00515E38">
      <w:pPr>
        <w:pStyle w:val="pj"/>
      </w:pPr>
      <w:hyperlink r:id="rId27" w:anchor="sub_id=16900" w:history="1">
        <w:r>
          <w:rPr>
            <w:rStyle w:val="a4"/>
          </w:rPr>
          <w:t>пункт 169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«Верность копии завещания свидетельствуется при предъявлении свидетельства или уведомления о смерти завещателя.»;</w:t>
      </w:r>
    </w:p>
    <w:p w:rsidR="00000000" w:rsidRDefault="00515E38">
      <w:pPr>
        <w:pStyle w:val="pj"/>
      </w:pPr>
      <w:hyperlink r:id="rId28" w:anchor="sub_id=17700" w:history="1">
        <w:r>
          <w:rPr>
            <w:rStyle w:val="a4"/>
          </w:rPr>
          <w:t>пункт 177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«177. Правила свид</w:t>
      </w:r>
      <w:r>
        <w:rPr>
          <w:rStyle w:val="s0"/>
        </w:rPr>
        <w:t>етельствования копии с копии документа аналогичны правилам свидетельствования копии документа. В электронном реестре ЕНИС указывается содержание, реквизиты документа, сведения об органе, первоначально засвидетельствовавший копию документа.»;</w:t>
      </w:r>
    </w:p>
    <w:p w:rsidR="00000000" w:rsidRDefault="00515E38">
      <w:pPr>
        <w:pStyle w:val="pj"/>
      </w:pPr>
      <w:hyperlink r:id="rId29" w:anchor="sub_id=22000" w:history="1">
        <w:r>
          <w:rPr>
            <w:rStyle w:val="a4"/>
          </w:rPr>
          <w:t>пункт 220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 xml:space="preserve">«220. Для взыскания денежных сумм или истребования иного движимого имущества от должника взыскатель представляет нотариусу заявление о совершении </w:t>
      </w:r>
      <w:r>
        <w:rPr>
          <w:rStyle w:val="s0"/>
        </w:rPr>
        <w:t>исполнительной надписи (далее-заявление), которое содержит индивидуальный идентификационный номер и места жительства, номера телефонов и адреса электронной почты (при их наличии).</w:t>
      </w:r>
    </w:p>
    <w:p w:rsidR="00000000" w:rsidRDefault="00515E38">
      <w:pPr>
        <w:pStyle w:val="pj"/>
      </w:pPr>
      <w:r>
        <w:rPr>
          <w:rStyle w:val="s0"/>
        </w:rPr>
        <w:t>Взыскатель вправе представить заявление нотариусу в электронном виде, подпис</w:t>
      </w:r>
      <w:r>
        <w:rPr>
          <w:rStyle w:val="s0"/>
        </w:rPr>
        <w:t>анное ЭЦП.»;</w:t>
      </w:r>
    </w:p>
    <w:p w:rsidR="00000000" w:rsidRDefault="00515E38">
      <w:pPr>
        <w:pStyle w:val="pj"/>
      </w:pPr>
      <w:hyperlink r:id="rId30" w:anchor="sub_id=22100" w:history="1">
        <w:r>
          <w:rPr>
            <w:rStyle w:val="a4"/>
          </w:rPr>
          <w:t>пункт 221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«221. Исполнительная надпись на основании подпунктов 1), 2), 3), 4), 5), 6), 7), и 8) пункта 2 статьи 92-1 Закона совер</w:t>
      </w:r>
      <w:r>
        <w:rPr>
          <w:rStyle w:val="s0"/>
        </w:rPr>
        <w:t>шается по месту регистрации либо месту жительства должника (физического лица), если иной адрес не указан в договоре, в случае, если должником является юридическое лицо, то по месту его регистрации либо месту нахождения его постоянно действующего органа.</w:t>
      </w:r>
    </w:p>
    <w:p w:rsidR="00000000" w:rsidRDefault="00515E38">
      <w:pPr>
        <w:pStyle w:val="pj"/>
      </w:pPr>
      <w:r>
        <w:rPr>
          <w:rStyle w:val="s0"/>
        </w:rPr>
        <w:t>Ес</w:t>
      </w:r>
      <w:r>
        <w:rPr>
          <w:rStyle w:val="s0"/>
        </w:rPr>
        <w:t>ли в договоре указан иной адрес, отличный от места регистрации и места жительства должника (физического лица), то исполнительная надпись может быть совершена нотариусом согласно территории его деятельности в соответствии с указанным в договоре адресом долж</w:t>
      </w:r>
      <w:r>
        <w:rPr>
          <w:rStyle w:val="s0"/>
        </w:rPr>
        <w:t>ника.»;</w:t>
      </w:r>
    </w:p>
    <w:p w:rsidR="00000000" w:rsidRDefault="00515E38">
      <w:pPr>
        <w:pStyle w:val="pj"/>
      </w:pPr>
      <w:hyperlink r:id="rId31" w:anchor="sub_id=22200" w:history="1">
        <w:r>
          <w:rPr>
            <w:rStyle w:val="a4"/>
          </w:rPr>
          <w:t>пункт 222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«222. На основании представленных документов нотариус проверяет бесспорность задолженности должника перед взыскателем, разме</w:t>
      </w:r>
      <w:r>
        <w:rPr>
          <w:rStyle w:val="s0"/>
        </w:rPr>
        <w:t>р задолженности, истечение срока по заявленному требованию.</w:t>
      </w:r>
    </w:p>
    <w:p w:rsidR="00000000" w:rsidRDefault="00515E38">
      <w:pPr>
        <w:pStyle w:val="pj"/>
      </w:pPr>
      <w:r>
        <w:rPr>
          <w:rStyle w:val="s0"/>
        </w:rPr>
        <w:t>Нотариус по модулю ЕНИС «Проверка исполнительной надписи» проверяет сведения относительно совершения исполнительной надписи по данному обязательству.»;</w:t>
      </w:r>
    </w:p>
    <w:p w:rsidR="00000000" w:rsidRDefault="00515E38">
      <w:pPr>
        <w:pStyle w:val="pj"/>
      </w:pPr>
      <w:hyperlink r:id="rId32" w:anchor="sub_id=22300" w:history="1">
        <w:r>
          <w:rPr>
            <w:rStyle w:val="a4"/>
          </w:rPr>
          <w:t>пункт 223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«223. Исполнительная надпись совершается при предоставлении следующих документов:</w:t>
      </w:r>
    </w:p>
    <w:p w:rsidR="00000000" w:rsidRDefault="00515E38">
      <w:pPr>
        <w:pStyle w:val="pj"/>
      </w:pPr>
      <w:r>
        <w:rPr>
          <w:rStyle w:val="s0"/>
        </w:rPr>
        <w:t>1) для взыскания задолженности по обязательству, основанному на нотариально удостоверенной сде</w:t>
      </w:r>
      <w:r>
        <w:rPr>
          <w:rStyle w:val="s0"/>
        </w:rPr>
        <w:t>лке представляются: подлинный экземпляр нотариально удостоверенного договора (соглашения) либо его дубликат (за исключением договоров займа денег);</w:t>
      </w:r>
    </w:p>
    <w:p w:rsidR="00000000" w:rsidRDefault="00515E38">
      <w:pPr>
        <w:pStyle w:val="pj"/>
      </w:pPr>
      <w:r>
        <w:rPr>
          <w:rStyle w:val="s0"/>
        </w:rPr>
        <w:t>2) для взыскания задолженности по обязательству, основанному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</w:t>
      </w:r>
      <w:r>
        <w:rPr>
          <w:rStyle w:val="s0"/>
        </w:rPr>
        <w:t>ования спора представляются:</w:t>
      </w:r>
    </w:p>
    <w:p w:rsidR="00000000" w:rsidRDefault="00515E38">
      <w:pPr>
        <w:pStyle w:val="pj"/>
      </w:pPr>
      <w:r>
        <w:rPr>
          <w:rStyle w:val="s0"/>
        </w:rPr>
        <w:t>подлинные договоры (купли-продажи, поставки, подряда, перевозки, возмездного оказания услуг, хранения и др.);</w:t>
      </w:r>
    </w:p>
    <w:p w:rsidR="00000000" w:rsidRDefault="00515E38">
      <w:pPr>
        <w:pStyle w:val="pj"/>
      </w:pPr>
      <w:r>
        <w:rPr>
          <w:rStyle w:val="s0"/>
        </w:rPr>
        <w:t>документы, подтверждающие возникновение обязанности должника по уплате задолженности по договорам (товаросопроводител</w:t>
      </w:r>
      <w:r>
        <w:rPr>
          <w:rStyle w:val="s0"/>
        </w:rPr>
        <w:t>ьные документы (товаро-транспортная накладная, товарная накладная, грузовая накладная, коносамент или иной документ), документ о передаче имущества (товара), подписанный обеими сторонами (акт приема-передачи, акт о передаче имущества (товара), акт о приемк</w:t>
      </w:r>
      <w:r>
        <w:rPr>
          <w:rStyle w:val="s0"/>
        </w:rPr>
        <w:t>е имущества (товара) по количеству и качеству и другие), документ, удостоверяющий приемку выполненных работ (оказанных услуг), подписанный обеими сторонами (акт приемки выполненных работ (оказанных услуг) и другие), заказ-наряд, счет-фактура и другие);</w:t>
      </w:r>
    </w:p>
    <w:p w:rsidR="00000000" w:rsidRDefault="00515E38">
      <w:pPr>
        <w:pStyle w:val="pj"/>
      </w:pPr>
      <w:r>
        <w:rPr>
          <w:rStyle w:val="s0"/>
        </w:rPr>
        <w:t>док</w:t>
      </w:r>
      <w:r>
        <w:rPr>
          <w:rStyle w:val="s0"/>
        </w:rPr>
        <w:t>ументы, подтверждающие письменное признание должником суммы задолженности (акт сверки расчетов, подписанный взыскателем и должником и скрепленный печатями (при их наличии), ответ на претензию, в котором должник признает обязательство по уплате денежных сре</w:t>
      </w:r>
      <w:r>
        <w:rPr>
          <w:rStyle w:val="s0"/>
        </w:rPr>
        <w:t>дств, акцептованное платежное требование или иной документ, оформленный в соответствии с требованиями законодательства и подписанный уполномоченным лицом);</w:t>
      </w:r>
    </w:p>
    <w:p w:rsidR="00000000" w:rsidRDefault="00515E38">
      <w:pPr>
        <w:pStyle w:val="pj"/>
      </w:pPr>
      <w:r>
        <w:rPr>
          <w:rStyle w:val="s0"/>
        </w:rPr>
        <w:t>3) для взыскания задолженности по обязательству, основанному на протесте векселя в неплатеже, неакце</w:t>
      </w:r>
      <w:r>
        <w:rPr>
          <w:rStyle w:val="s0"/>
        </w:rPr>
        <w:t>пте и недатировании акцепта, совершенном нотариусом представляются: подлинный вексель и совершенный нотариусом протест векселя в неплатеже, неакцепте и недатировании акцепта;</w:t>
      </w:r>
    </w:p>
    <w:p w:rsidR="00000000" w:rsidRDefault="00515E38">
      <w:pPr>
        <w:pStyle w:val="pj"/>
      </w:pPr>
      <w:r>
        <w:rPr>
          <w:rStyle w:val="s0"/>
        </w:rPr>
        <w:t>4) при истребовании предмета лизинга в соответствии с договором лизинга или закон</w:t>
      </w:r>
      <w:r>
        <w:rPr>
          <w:rStyle w:val="s0"/>
        </w:rPr>
        <w:t>ами Республики Казахстан представляются:</w:t>
      </w:r>
    </w:p>
    <w:p w:rsidR="00000000" w:rsidRDefault="00515E38">
      <w:pPr>
        <w:pStyle w:val="pj"/>
      </w:pPr>
      <w:r>
        <w:rPr>
          <w:rStyle w:val="s0"/>
        </w:rPr>
        <w:t>договор лизинга;</w:t>
      </w:r>
    </w:p>
    <w:p w:rsidR="00000000" w:rsidRDefault="00515E38">
      <w:pPr>
        <w:pStyle w:val="pj"/>
      </w:pPr>
      <w:r>
        <w:rPr>
          <w:rStyle w:val="s0"/>
        </w:rPr>
        <w:t>письменное предупреждение о возможном истребовании предмета лизинга, направленное лизингополучателю не менее чем за один месяц до подачи заявления;</w:t>
      </w:r>
    </w:p>
    <w:p w:rsidR="00000000" w:rsidRDefault="00515E38">
      <w:pPr>
        <w:pStyle w:val="pj"/>
      </w:pPr>
      <w:r>
        <w:rPr>
          <w:rStyle w:val="s0"/>
        </w:rPr>
        <w:t>документы, подтверждающие фактическую уплату лизин</w:t>
      </w:r>
      <w:r>
        <w:rPr>
          <w:rStyle w:val="s0"/>
        </w:rPr>
        <w:t>говых платежей лизингополучателем.</w:t>
      </w:r>
    </w:p>
    <w:p w:rsidR="00000000" w:rsidRDefault="00515E38">
      <w:pPr>
        <w:pStyle w:val="pj"/>
      </w:pPr>
      <w:r>
        <w:rPr>
          <w:rStyle w:val="s0"/>
        </w:rPr>
        <w:t>Лизингодатель согласно статье 24 Закона Республики Казахстан "О финансовом лизинге" имеет право бесспорного истребования предмета лизинга в следующих случаях:</w:t>
      </w:r>
    </w:p>
    <w:p w:rsidR="00000000" w:rsidRDefault="00515E38">
      <w:pPr>
        <w:pStyle w:val="pj"/>
      </w:pPr>
      <w:r>
        <w:rPr>
          <w:rStyle w:val="s0"/>
        </w:rPr>
        <w:t>если использование предмета лизинга лизингополучателем не соот</w:t>
      </w:r>
      <w:r>
        <w:rPr>
          <w:rStyle w:val="s0"/>
        </w:rPr>
        <w:t>ветствует условиям договора лизинга или назначению предмета лизинга;</w:t>
      </w:r>
    </w:p>
    <w:p w:rsidR="00000000" w:rsidRDefault="00515E38">
      <w:pPr>
        <w:pStyle w:val="pj"/>
      </w:pPr>
      <w:r>
        <w:rPr>
          <w:rStyle w:val="s0"/>
        </w:rPr>
        <w:t>если лизингополучатель ограничивает доступ лизингодателя к предмету лизинга;</w:t>
      </w:r>
    </w:p>
    <w:p w:rsidR="00000000" w:rsidRDefault="00515E38">
      <w:pPr>
        <w:pStyle w:val="pj"/>
      </w:pPr>
      <w:r>
        <w:rPr>
          <w:rStyle w:val="s0"/>
        </w:rPr>
        <w:t>если лизингополучатель два и более раза подряд в сроки, предусмотренные договором, не вносит лизинговый платеж</w:t>
      </w:r>
      <w:r>
        <w:rPr>
          <w:rStyle w:val="s0"/>
        </w:rPr>
        <w:t xml:space="preserve"> по договору лизинга в установленном объеме.</w:t>
      </w:r>
    </w:p>
    <w:p w:rsidR="00000000" w:rsidRDefault="00515E38">
      <w:pPr>
        <w:pStyle w:val="pj"/>
      </w:pPr>
      <w:r>
        <w:rPr>
          <w:rStyle w:val="s0"/>
        </w:rPr>
        <w:t>5) для взыскания предмета залога по истечении срока возврата кредита, предъявленного ломбардом к должнику-залогодателю представляется залоговый билет;</w:t>
      </w:r>
    </w:p>
    <w:p w:rsidR="00000000" w:rsidRDefault="00515E38">
      <w:pPr>
        <w:pStyle w:val="pj"/>
      </w:pPr>
      <w:r>
        <w:rPr>
          <w:rStyle w:val="s0"/>
        </w:rPr>
        <w:t>6) для взыскания задолженности по обязательству о взыскании задолженности с собственников квартир, нежилых помещений, уклоняющихся от участия в обязательных расходах на содержание общего имущества объекта кондоминиума, утвержденных Законом Республики Казах</w:t>
      </w:r>
      <w:r>
        <w:rPr>
          <w:rStyle w:val="s0"/>
        </w:rPr>
        <w:t>стан "О жилищных отношениях", за исключением требований о взыскании дополнительных расходов, представляются:</w:t>
      </w:r>
    </w:p>
    <w:p w:rsidR="00000000" w:rsidRDefault="00515E38">
      <w:pPr>
        <w:pStyle w:val="pj"/>
      </w:pPr>
      <w:r>
        <w:rPr>
          <w:rStyle w:val="s0"/>
        </w:rPr>
        <w:t>заверенная взыскателем копия договора на обслуживание;</w:t>
      </w:r>
    </w:p>
    <w:p w:rsidR="00000000" w:rsidRDefault="00515E38">
      <w:pPr>
        <w:pStyle w:val="pj"/>
      </w:pPr>
      <w:r>
        <w:rPr>
          <w:rStyle w:val="s0"/>
        </w:rPr>
        <w:t>копии документов об установлении тарифов (протокол, выписка из решения общего собрания собст</w:t>
      </w:r>
      <w:r>
        <w:rPr>
          <w:rStyle w:val="s0"/>
        </w:rPr>
        <w:t>венников квартир, нежилых помещений);</w:t>
      </w:r>
    </w:p>
    <w:p w:rsidR="00000000" w:rsidRDefault="00515E38">
      <w:pPr>
        <w:pStyle w:val="pj"/>
      </w:pPr>
      <w:r>
        <w:rPr>
          <w:rStyle w:val="s0"/>
        </w:rPr>
        <w:t>документ о расчете суммы задолженности (заверенная взыскателем копия лицевого счета с расчетом суммы задолженности или заверенная взыскателем выписка из лицевого счета) по плате за услуги.</w:t>
      </w:r>
    </w:p>
    <w:p w:rsidR="00000000" w:rsidRDefault="00515E38">
      <w:pPr>
        <w:pStyle w:val="pj"/>
      </w:pPr>
      <w:r>
        <w:rPr>
          <w:rStyle w:val="s0"/>
        </w:rPr>
        <w:t xml:space="preserve">Документ содержит сведения о </w:t>
      </w:r>
      <w:r>
        <w:rPr>
          <w:rStyle w:val="s0"/>
        </w:rPr>
        <w:t>сроках уплаты задолженности, о дате возникновения обязанности по внесению платы, о сумме задолженности;</w:t>
      </w:r>
    </w:p>
    <w:p w:rsidR="00000000" w:rsidRDefault="00515E38">
      <w:pPr>
        <w:pStyle w:val="pj"/>
      </w:pPr>
      <w:r>
        <w:rPr>
          <w:rStyle w:val="s0"/>
        </w:rPr>
        <w:t xml:space="preserve">7) для взыскания задолженности по обязательству о взыскании задолженности на основании публичных договоров за фактически потребленные услуги (электро-, </w:t>
      </w:r>
      <w:r>
        <w:rPr>
          <w:rStyle w:val="s0"/>
        </w:rPr>
        <w:t>газо-, тепло-, водоснабжение и другие), а также иных договоров за услуги согласно установленным тарифам, срок оплаты по которым наступил, представляются:</w:t>
      </w:r>
    </w:p>
    <w:p w:rsidR="00000000" w:rsidRDefault="00515E38">
      <w:pPr>
        <w:pStyle w:val="pj"/>
      </w:pPr>
      <w:r>
        <w:rPr>
          <w:rStyle w:val="s0"/>
        </w:rPr>
        <w:t>копия индивидуального договора, заверенная взыскателем либо публичный договор, размещенный на официаль</w:t>
      </w:r>
      <w:r>
        <w:rPr>
          <w:rStyle w:val="s0"/>
        </w:rPr>
        <w:t>ном сайте взыскателя (для ознакомления с его содержанием);</w:t>
      </w:r>
    </w:p>
    <w:p w:rsidR="00000000" w:rsidRDefault="00515E38">
      <w:pPr>
        <w:pStyle w:val="pj"/>
      </w:pPr>
      <w:r>
        <w:rPr>
          <w:rStyle w:val="s0"/>
        </w:rPr>
        <w:t>документ о расчете суммы задолженности по плате за услуги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p w:rsidR="00000000" w:rsidRDefault="00515E38">
      <w:pPr>
        <w:pStyle w:val="pj"/>
      </w:pPr>
      <w:r>
        <w:rPr>
          <w:rStyle w:val="s0"/>
        </w:rPr>
        <w:t>Документ</w:t>
      </w:r>
      <w:r>
        <w:rPr>
          <w:rStyle w:val="s0"/>
        </w:rPr>
        <w:t xml:space="preserve"> содержит сведения о сроках уплаты задолженности, о дате возникновения обязанности по внесению платы, о сумме задолженности.</w:t>
      </w:r>
    </w:p>
    <w:p w:rsidR="00000000" w:rsidRDefault="00515E38">
      <w:pPr>
        <w:pStyle w:val="pj"/>
      </w:pPr>
      <w:r>
        <w:rPr>
          <w:rStyle w:val="s0"/>
        </w:rPr>
        <w:t>8) для взыскания задолженности по обязательству о взыскании арендных платежей ввиду их неуплаты в сроки, установленные договором ар</w:t>
      </w:r>
      <w:r>
        <w:rPr>
          <w:rStyle w:val="s0"/>
        </w:rPr>
        <w:t>енды, представляются: договор аренды, претензия о погашении задолженности.</w:t>
      </w:r>
    </w:p>
    <w:p w:rsidR="00000000" w:rsidRDefault="00515E38">
      <w:pPr>
        <w:pStyle w:val="pj"/>
      </w:pPr>
      <w:r>
        <w:rPr>
          <w:rStyle w:val="s0"/>
        </w:rPr>
        <w:t>9) для взыскания начисленных, но не выплаченных работнику заработной платы и иных платежей представляются: копия трудового договора или трудовой книжки; справка работодателя, подпис</w:t>
      </w:r>
      <w:r>
        <w:rPr>
          <w:rStyle w:val="s0"/>
        </w:rPr>
        <w:t>анная первым руководителем, бухгалтером (при наличии) и заверенная печатью организации (при наличии) о размере начисленной заработной платы, доказательство невыплаты начисленной зарплаты (копии платежной ведомости, расчетного листка С 1, справка о задержке</w:t>
      </w:r>
      <w:r>
        <w:rPr>
          <w:rStyle w:val="s0"/>
        </w:rPr>
        <w:t xml:space="preserve"> или др.).</w:t>
      </w:r>
    </w:p>
    <w:p w:rsidR="00000000" w:rsidRDefault="00515E38">
      <w:pPr>
        <w:pStyle w:val="pj"/>
      </w:pPr>
      <w:r>
        <w:rPr>
          <w:rStyle w:val="s0"/>
        </w:rPr>
        <w:t xml:space="preserve">Для взыскания задолженности по уплате пенсионных взносов, обязательных профессиональных пенсионных взносов в единый накопительный пенсионный фонд представляются: справка-подтверждение Государственной корпорации о наличии у работника открытого в </w:t>
      </w:r>
      <w:r>
        <w:rPr>
          <w:rStyle w:val="s0"/>
        </w:rPr>
        <w:t>ЕНПФ пенсионного счета; справка работодателя, подписанная первым руководителем, бухгалтером (при наличии) и заверенная печатью (при наличии) о размере начисленной суммы пенсионных взносов и перечисленной суммы в ЕНПФ, с указанием суммы задолженности.»;</w:t>
      </w:r>
    </w:p>
    <w:p w:rsidR="00000000" w:rsidRDefault="00515E38">
      <w:pPr>
        <w:pStyle w:val="pj"/>
      </w:pPr>
      <w:r>
        <w:rPr>
          <w:rStyle w:val="s0"/>
        </w:rPr>
        <w:t>10)</w:t>
      </w:r>
      <w:r>
        <w:rPr>
          <w:rStyle w:val="s0"/>
        </w:rPr>
        <w:t xml:space="preserve"> для взыскания задолженности об исполнении соглашений об урегулировании споров, заключенных в порядке партисипативной процедуры, представляется подписанное соглашение.».</w:t>
      </w:r>
    </w:p>
    <w:p w:rsidR="00000000" w:rsidRDefault="00515E38">
      <w:pPr>
        <w:pStyle w:val="pj"/>
      </w:pPr>
      <w:hyperlink r:id="rId33" w:anchor="sub_id=22400" w:history="1">
        <w:r>
          <w:rPr>
            <w:rStyle w:val="a4"/>
          </w:rPr>
          <w:t>пун</w:t>
        </w:r>
        <w:r>
          <w:rPr>
            <w:rStyle w:val="a4"/>
          </w:rPr>
          <w:t>кт 224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«224. Для взыскания денежной суммы или истребования иного движимого имущества от должника, нотариус сканирует подлинный документ, подтверждающий обязательство должника и совершает исполнительную надпись в электронном в</w:t>
      </w:r>
      <w:r>
        <w:rPr>
          <w:rStyle w:val="s0"/>
        </w:rPr>
        <w:t>иде. При этом, на подлинном документе, подтверждающем обязательство должника, проставляется отметка о совершении исполнительной надписи с указанием даты и номера, под которым исполнительная надпись зарегистрирована в электронном реестре ЕНИС. Отметка о сов</w:t>
      </w:r>
      <w:r>
        <w:rPr>
          <w:rStyle w:val="s0"/>
        </w:rPr>
        <w:t>ершении исполнительной надписи заверяется подписью нотариуса и скрепляется его печатью.</w:t>
      </w:r>
    </w:p>
    <w:p w:rsidR="00000000" w:rsidRDefault="00515E38">
      <w:pPr>
        <w:pStyle w:val="pj"/>
      </w:pPr>
      <w:r>
        <w:rPr>
          <w:rStyle w:val="s0"/>
        </w:rPr>
        <w:t>В случае предоставления взыскателем документа, устанавливающего задолженность в электронном виде, подписанного электронной цифровой подписью, отметка о совершении надпи</w:t>
      </w:r>
      <w:r>
        <w:rPr>
          <w:rStyle w:val="s0"/>
        </w:rPr>
        <w:t>си на таком документе нотариусом не делается.»;</w:t>
      </w:r>
    </w:p>
    <w:p w:rsidR="00000000" w:rsidRDefault="00515E38">
      <w:pPr>
        <w:pStyle w:val="pj"/>
      </w:pPr>
      <w:hyperlink r:id="rId34" w:anchor="sub_id=22500" w:history="1">
        <w:r>
          <w:rPr>
            <w:rStyle w:val="a4"/>
          </w:rPr>
          <w:t>пункт 225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«225. По каждому долговому обязательству совершается одна исполнительная надпись, за</w:t>
      </w:r>
      <w:r>
        <w:rPr>
          <w:rStyle w:val="s0"/>
        </w:rPr>
        <w:t xml:space="preserve"> исключением случаев, когда взыскание задолженности по данному долговому обязательству производится по частям.</w:t>
      </w:r>
    </w:p>
    <w:p w:rsidR="00000000" w:rsidRDefault="00515E38">
      <w:pPr>
        <w:pStyle w:val="pj"/>
      </w:pPr>
      <w:r>
        <w:rPr>
          <w:rStyle w:val="s0"/>
        </w:rPr>
        <w:t>Исполнительная надпись о взыскании задолженности по заработной плате и пенсионным накоплениям совершается отдельно.»;</w:t>
      </w:r>
    </w:p>
    <w:p w:rsidR="00000000" w:rsidRDefault="00515E38">
      <w:pPr>
        <w:pStyle w:val="pj"/>
      </w:pPr>
      <w:hyperlink r:id="rId35" w:anchor="sub_id=22600" w:history="1">
        <w:r>
          <w:rPr>
            <w:rStyle w:val="a4"/>
          </w:rPr>
          <w:t>пункт 226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«Исполнительная надпись содержит:</w:t>
      </w:r>
    </w:p>
    <w:p w:rsidR="00000000" w:rsidRDefault="00515E38">
      <w:pPr>
        <w:pStyle w:val="pj"/>
      </w:pPr>
      <w:r>
        <w:rPr>
          <w:rStyle w:val="s0"/>
        </w:rPr>
        <w:t>1) фамилию и инициалы нотариуса, совершающего исполнительную надпись;</w:t>
      </w:r>
    </w:p>
    <w:p w:rsidR="00000000" w:rsidRDefault="00515E38">
      <w:pPr>
        <w:pStyle w:val="pj"/>
      </w:pPr>
      <w:r>
        <w:rPr>
          <w:rStyle w:val="s0"/>
        </w:rPr>
        <w:t>2) наименование взыскателя, его дату рождения, место жи</w:t>
      </w:r>
      <w:r>
        <w:rPr>
          <w:rStyle w:val="s0"/>
        </w:rPr>
        <w:t>тельства или место нахождения, индивидуальный идентификационный номер, реквизиты юридического лица, бизнес-идентификационный номер, номер телефона и адрес электронной почты (при их наличии);</w:t>
      </w:r>
    </w:p>
    <w:p w:rsidR="00000000" w:rsidRDefault="00515E38">
      <w:pPr>
        <w:pStyle w:val="pj"/>
      </w:pPr>
      <w:r>
        <w:rPr>
          <w:rStyle w:val="s0"/>
        </w:rPr>
        <w:t>3) наименование должника, его дату и место рождения, место житель</w:t>
      </w:r>
      <w:r>
        <w:rPr>
          <w:rStyle w:val="s0"/>
        </w:rPr>
        <w:t>ства или место нахождения, иной адрес должника, указанный в договоре, индивидуальный идентификационный номер (если он известен заявителю), реквизиты юридического лица, бизнес-идентификационный номер, номер телефона и адрес электронной почты (при их наличии</w:t>
      </w:r>
      <w:r>
        <w:rPr>
          <w:rStyle w:val="s0"/>
        </w:rPr>
        <w:t>);</w:t>
      </w:r>
    </w:p>
    <w:p w:rsidR="00000000" w:rsidRDefault="00515E38">
      <w:pPr>
        <w:pStyle w:val="pj"/>
      </w:pPr>
      <w:r>
        <w:rPr>
          <w:rStyle w:val="s0"/>
        </w:rPr>
        <w:t>4) обозначение срока, за который производится взыскание;</w:t>
      </w:r>
    </w:p>
    <w:p w:rsidR="00000000" w:rsidRDefault="00515E38">
      <w:pPr>
        <w:pStyle w:val="pj"/>
      </w:pPr>
      <w:r>
        <w:rPr>
          <w:rStyle w:val="s0"/>
        </w:rPr>
        <w:t>5) обозначение суммы, подлежащей взысканию, или предметов, подлежащих истребованию с указанием на идентификационные характеристики, а также суммы неустойки (пени), процентов;</w:t>
      </w:r>
    </w:p>
    <w:p w:rsidR="00000000" w:rsidRDefault="00515E38">
      <w:pPr>
        <w:pStyle w:val="pj"/>
      </w:pPr>
      <w:r>
        <w:rPr>
          <w:rStyle w:val="s0"/>
        </w:rPr>
        <w:t>6) обозначение суммы государственной пошлины или оплаты нотариальных действий частного нотариуса, уплаченной взыскателем, почтовые расходы, понесенные взыскателем при совершении исполнительной надписи;</w:t>
      </w:r>
    </w:p>
    <w:p w:rsidR="00000000" w:rsidRDefault="00515E38">
      <w:pPr>
        <w:pStyle w:val="pj"/>
      </w:pPr>
      <w:r>
        <w:rPr>
          <w:rStyle w:val="s0"/>
        </w:rPr>
        <w:t xml:space="preserve">7) дату (год, месяц, число) совершения исполнительной </w:t>
      </w:r>
      <w:r>
        <w:rPr>
          <w:rStyle w:val="s0"/>
        </w:rPr>
        <w:t>надписи;</w:t>
      </w:r>
    </w:p>
    <w:p w:rsidR="00000000" w:rsidRDefault="00515E38">
      <w:pPr>
        <w:pStyle w:val="pj"/>
      </w:pPr>
      <w:r>
        <w:rPr>
          <w:rStyle w:val="s0"/>
        </w:rPr>
        <w:t>8) номер, под которым исполнительная надпись зарегистрирована в реестре;</w:t>
      </w:r>
    </w:p>
    <w:p w:rsidR="00000000" w:rsidRDefault="00515E38">
      <w:pPr>
        <w:pStyle w:val="pj"/>
      </w:pPr>
      <w:r>
        <w:rPr>
          <w:rStyle w:val="s0"/>
        </w:rPr>
        <w:t>9) подпись и оттиск печати нотариуса, совершившего исполнительную надпись;</w:t>
      </w:r>
    </w:p>
    <w:p w:rsidR="00000000" w:rsidRDefault="00515E38">
      <w:pPr>
        <w:pStyle w:val="pj"/>
      </w:pPr>
      <w:r>
        <w:rPr>
          <w:rStyle w:val="s0"/>
        </w:rPr>
        <w:t>10) срок и порядок подачи заявления об отмене исполнительной надписи.»;</w:t>
      </w:r>
    </w:p>
    <w:p w:rsidR="00000000" w:rsidRDefault="00515E38">
      <w:pPr>
        <w:pStyle w:val="pj"/>
      </w:pPr>
      <w:hyperlink r:id="rId36" w:anchor="sub_id=22700" w:history="1">
        <w:r>
          <w:rPr>
            <w:rStyle w:val="a4"/>
          </w:rPr>
          <w:t>пункт 227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«227. Нотариус, после совершения исполнительной надписи не позднее следующего рабочего дня, вручает или направляет копию должнику по</w:t>
      </w:r>
      <w:r>
        <w:rPr>
          <w:rStyle w:val="s0"/>
        </w:rPr>
        <w:t xml:space="preserve"> адресу электронной почты или по последнему известному месту жительства (нахождения) или регистрации должника с использованием средств связи, обеспечивающих фиксирование доставки уведомлением о вручении.</w:t>
      </w:r>
    </w:p>
    <w:p w:rsidR="00000000" w:rsidRDefault="00515E38">
      <w:pPr>
        <w:pStyle w:val="pj"/>
      </w:pPr>
      <w:r>
        <w:rPr>
          <w:rStyle w:val="s0"/>
        </w:rPr>
        <w:t>В случае, если исполнительная надпись совершается но</w:t>
      </w:r>
      <w:r>
        <w:rPr>
          <w:rStyle w:val="s0"/>
        </w:rPr>
        <w:t>тариусом по иному адресу должника, указанному в договоре, то ее копия направляется должнику как по указанному адресу, так и по последнему известному его месту жительства (нахождения) или регистрации.»;</w:t>
      </w:r>
    </w:p>
    <w:p w:rsidR="00000000" w:rsidRDefault="00515E38">
      <w:pPr>
        <w:pStyle w:val="pj"/>
      </w:pPr>
      <w:hyperlink r:id="rId37" w:anchor="sub_id=22800" w:history="1">
        <w:r>
          <w:rPr>
            <w:rStyle w:val="a4"/>
          </w:rPr>
          <w:t>пункт 228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«228. По истечении десяти рабочих дней со дня вручения копии исполнительной надписи, согласно почтовому уведомлению либо фиксации доставки при использовании иных средств связи и при отсу</w:t>
      </w:r>
      <w:r>
        <w:rPr>
          <w:rStyle w:val="s0"/>
        </w:rPr>
        <w:t>тствии со стороны должника письменного заявления о возражениях на предъявленные требования, нотариус выдает исполнительную надпись взыскателю для предъявления ее к исполнению судебному исполнителю, по месту жительства или местонахождению должника либо по е</w:t>
      </w:r>
      <w:r>
        <w:rPr>
          <w:rStyle w:val="s0"/>
        </w:rPr>
        <w:t xml:space="preserve">го заявлению направляет ее для исполнения в соответствующий орган юстиции либо направляет в электронном виде исполнительную надпись, удостоверенную электронной цифровой подписью, посредством ЕНИС в государственную автоматизированную информационную систему </w:t>
      </w:r>
      <w:r>
        <w:rPr>
          <w:rStyle w:val="s0"/>
        </w:rPr>
        <w:t>«Органов исполнительного производства» судебному исполнителю, выбранному взыскателем, либо в региональную палату, с вложением сканированного заявления взыскателя о передаче исполнительной надписи на исполнение.»;</w:t>
      </w:r>
    </w:p>
    <w:p w:rsidR="00000000" w:rsidRDefault="00515E38">
      <w:pPr>
        <w:pStyle w:val="pj"/>
      </w:pPr>
      <w:hyperlink r:id="rId38" w:anchor="sub_id=22900" w:history="1">
        <w:r>
          <w:rPr>
            <w:rStyle w:val="a4"/>
          </w:rPr>
          <w:t>пункт 229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>«229. Если от должника в течение десяти рабочих дней поступило письменное возражение на предъявленное ему требование, нотариус выносит постановление об отмене исполнительной н</w:t>
      </w:r>
      <w:r>
        <w:rPr>
          <w:rStyle w:val="s0"/>
        </w:rPr>
        <w:t>адписи не позднее трех рабочих дней со дня получения возражения против заявленного требования.</w:t>
      </w:r>
    </w:p>
    <w:p w:rsidR="00000000" w:rsidRDefault="00515E38">
      <w:pPr>
        <w:pStyle w:val="pj"/>
      </w:pPr>
      <w:r>
        <w:rPr>
          <w:rStyle w:val="s0"/>
        </w:rPr>
        <w:t>В случае, если в отмене исполнительной надписи по возражению должника отказывается, то нотариус в течении вышеуказанного срока сообщает должнику об этом письменн</w:t>
      </w:r>
      <w:r>
        <w:rPr>
          <w:rStyle w:val="s0"/>
        </w:rPr>
        <w:t>о с указанием оснований причин отказа в отмене исполнительной надписи.»;</w:t>
      </w:r>
    </w:p>
    <w:p w:rsidR="00000000" w:rsidRDefault="00515E38">
      <w:pPr>
        <w:pStyle w:val="pj"/>
      </w:pPr>
      <w:hyperlink r:id="rId39" w:anchor="sub_id=23200" w:history="1">
        <w:r>
          <w:rPr>
            <w:rStyle w:val="a4"/>
          </w:rPr>
          <w:t>пункт 232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15E38">
      <w:pPr>
        <w:pStyle w:val="pj"/>
      </w:pPr>
      <w:r>
        <w:rPr>
          <w:rStyle w:val="s0"/>
        </w:rPr>
        <w:t xml:space="preserve">«232. Копия постановления об отмене исполнительной надписи </w:t>
      </w:r>
      <w:r>
        <w:rPr>
          <w:rStyle w:val="s0"/>
        </w:rPr>
        <w:t>направляется взыскателю и должнику не позднее следующего рабочего дня после его вынесения.</w:t>
      </w:r>
    </w:p>
    <w:p w:rsidR="00000000" w:rsidRDefault="00515E38">
      <w:pPr>
        <w:pStyle w:val="pj"/>
      </w:pPr>
      <w:r>
        <w:rPr>
          <w:rStyle w:val="s0"/>
        </w:rPr>
        <w:t>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</w:t>
      </w:r>
      <w:r>
        <w:rPr>
          <w:rStyle w:val="s0"/>
        </w:rPr>
        <w:t>ном порядке.»;</w:t>
      </w:r>
    </w:p>
    <w:p w:rsidR="00000000" w:rsidRDefault="00515E38">
      <w:pPr>
        <w:pStyle w:val="pj"/>
      </w:pPr>
      <w:r>
        <w:rPr>
          <w:rStyle w:val="s0"/>
        </w:rPr>
        <w:t xml:space="preserve"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</w:t>
      </w:r>
      <w:hyperlink r:id="rId4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приказа.</w:t>
      </w:r>
    </w:p>
    <w:p w:rsidR="00000000" w:rsidRDefault="00515E3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юстиции Республики Казахстан.</w:t>
      </w:r>
    </w:p>
    <w:p w:rsidR="00000000" w:rsidRDefault="00515E38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</w:t>
      </w:r>
      <w:r>
        <w:rPr>
          <w:rStyle w:val="s0"/>
        </w:rPr>
        <w:t xml:space="preserve">иального </w:t>
      </w:r>
      <w:hyperlink r:id="rId4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15E38">
      <w:pPr>
        <w:pStyle w:val="pj"/>
      </w:pPr>
      <w:r>
        <w:rPr>
          <w:rStyle w:val="s0"/>
        </w:rPr>
        <w:t> </w:t>
      </w:r>
    </w:p>
    <w:p w:rsidR="00000000" w:rsidRDefault="00515E3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15E3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юстиции </w:t>
            </w:r>
          </w:p>
          <w:p w:rsidR="00000000" w:rsidRDefault="00515E3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15E38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15E38">
            <w:pPr>
              <w:pStyle w:val="pr"/>
            </w:pPr>
            <w:r>
              <w:rPr>
                <w:rStyle w:val="s0"/>
                <w:b/>
                <w:bCs/>
              </w:rPr>
              <w:t>К. Мусин</w:t>
            </w:r>
          </w:p>
        </w:tc>
      </w:tr>
    </w:tbl>
    <w:p w:rsidR="00000000" w:rsidRDefault="00515E38">
      <w:pPr>
        <w:pStyle w:val="p"/>
      </w:pPr>
      <w:r>
        <w:t> </w:t>
      </w:r>
    </w:p>
    <w:sectPr w:rsidR="00000000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8" w:rsidRDefault="00515E38" w:rsidP="00515E38">
      <w:r>
        <w:separator/>
      </w:r>
    </w:p>
  </w:endnote>
  <w:endnote w:type="continuationSeparator" w:id="0">
    <w:p w:rsidR="00515E38" w:rsidRDefault="00515E38" w:rsidP="005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8" w:rsidRDefault="00515E38" w:rsidP="00515E38">
      <w:r>
        <w:separator/>
      </w:r>
    </w:p>
  </w:footnote>
  <w:footnote w:type="continuationSeparator" w:id="0">
    <w:p w:rsidR="00515E38" w:rsidRDefault="00515E38" w:rsidP="0051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 w:rsidP="00515E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15E38" w:rsidRDefault="00515E38" w:rsidP="00515E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юстиции Республики Казахстан от 19 сентября 2022 года № 788 «О внесении изменений в приказ Министра юстиции Республики Казахстан от 31 января 2012 года № 31 «Об утверждении Правил совершения нотариальных действий нотариусами» (не введен в действие)</w:t>
    </w:r>
  </w:p>
  <w:p w:rsidR="00515E38" w:rsidRPr="00515E38" w:rsidRDefault="00515E38" w:rsidP="00515E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08.10.2022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8" w:rsidRDefault="00515E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15E38"/>
    <w:rsid w:val="005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15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5E3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15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E3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15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5E3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15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5E3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1143652" TargetMode="External"/><Relationship Id="rId18" Type="http://schemas.openxmlformats.org/officeDocument/2006/relationships/hyperlink" Target="http://online.zakon.kz/Document/?doc_id=31143652" TargetMode="External"/><Relationship Id="rId26" Type="http://schemas.openxmlformats.org/officeDocument/2006/relationships/hyperlink" Target="http://online.zakon.kz/Document/?doc_id=31143652" TargetMode="External"/><Relationship Id="rId39" Type="http://schemas.openxmlformats.org/officeDocument/2006/relationships/hyperlink" Target="http://online.zakon.kz/Document/?doc_id=31143652" TargetMode="External"/><Relationship Id="rId21" Type="http://schemas.openxmlformats.org/officeDocument/2006/relationships/hyperlink" Target="http://online.zakon.kz/Document/?doc_id=31143652" TargetMode="External"/><Relationship Id="rId34" Type="http://schemas.openxmlformats.org/officeDocument/2006/relationships/hyperlink" Target="http://online.zakon.kz/Document/?doc_id=31143652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://online.zakon.kz/Document/?doc_id=311436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1143652" TargetMode="External"/><Relationship Id="rId29" Type="http://schemas.openxmlformats.org/officeDocument/2006/relationships/hyperlink" Target="http://online.zakon.kz/Document/?doc_id=31143652" TargetMode="External"/><Relationship Id="rId11" Type="http://schemas.openxmlformats.org/officeDocument/2006/relationships/hyperlink" Target="http://online.zakon.kz/Document/?doc_id=31143652" TargetMode="External"/><Relationship Id="rId24" Type="http://schemas.openxmlformats.org/officeDocument/2006/relationships/hyperlink" Target="http://online.zakon.kz/Document/?doc_id=31143652" TargetMode="External"/><Relationship Id="rId32" Type="http://schemas.openxmlformats.org/officeDocument/2006/relationships/hyperlink" Target="http://online.zakon.kz/Document/?doc_id=31143652" TargetMode="External"/><Relationship Id="rId37" Type="http://schemas.openxmlformats.org/officeDocument/2006/relationships/hyperlink" Target="http://online.zakon.kz/Document/?doc_id=31143652" TargetMode="External"/><Relationship Id="rId40" Type="http://schemas.openxmlformats.org/officeDocument/2006/relationships/hyperlink" Target="http://online.zakon.kz/Document/?doc_id=39789268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1143652" TargetMode="External"/><Relationship Id="rId23" Type="http://schemas.openxmlformats.org/officeDocument/2006/relationships/hyperlink" Target="http://online.zakon.kz/Document/?doc_id=31143652" TargetMode="External"/><Relationship Id="rId28" Type="http://schemas.openxmlformats.org/officeDocument/2006/relationships/hyperlink" Target="http://online.zakon.kz/Document/?doc_id=31143652" TargetMode="External"/><Relationship Id="rId36" Type="http://schemas.openxmlformats.org/officeDocument/2006/relationships/hyperlink" Target="http://online.zakon.kz/Document/?doc_id=3114365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nline.zakon.kz/Document/?doc_id=31143652" TargetMode="External"/><Relationship Id="rId19" Type="http://schemas.openxmlformats.org/officeDocument/2006/relationships/hyperlink" Target="http://online.zakon.kz/Document/?doc_id=31143652" TargetMode="External"/><Relationship Id="rId31" Type="http://schemas.openxmlformats.org/officeDocument/2006/relationships/hyperlink" Target="http://online.zakon.kz/Document/?doc_id=31143652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143652" TargetMode="External"/><Relationship Id="rId14" Type="http://schemas.openxmlformats.org/officeDocument/2006/relationships/hyperlink" Target="http://online.zakon.kz/Document/?doc_id=31143652" TargetMode="External"/><Relationship Id="rId22" Type="http://schemas.openxmlformats.org/officeDocument/2006/relationships/hyperlink" Target="http://online.zakon.kz/Document/?doc_id=31143652" TargetMode="External"/><Relationship Id="rId27" Type="http://schemas.openxmlformats.org/officeDocument/2006/relationships/hyperlink" Target="http://online.zakon.kz/Document/?doc_id=31143652" TargetMode="External"/><Relationship Id="rId30" Type="http://schemas.openxmlformats.org/officeDocument/2006/relationships/hyperlink" Target="http://online.zakon.kz/Document/?doc_id=31143652" TargetMode="External"/><Relationship Id="rId35" Type="http://schemas.openxmlformats.org/officeDocument/2006/relationships/hyperlink" Target="http://online.zakon.kz/Document/?doc_id=31143652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online.zakon.kz/Document/?doc_id=311436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1143652" TargetMode="External"/><Relationship Id="rId17" Type="http://schemas.openxmlformats.org/officeDocument/2006/relationships/hyperlink" Target="http://online.zakon.kz/Document/?doc_id=31143652" TargetMode="External"/><Relationship Id="rId25" Type="http://schemas.openxmlformats.org/officeDocument/2006/relationships/hyperlink" Target="http://online.zakon.kz/Document/?doc_id=31143652" TargetMode="External"/><Relationship Id="rId33" Type="http://schemas.openxmlformats.org/officeDocument/2006/relationships/hyperlink" Target="http://online.zakon.kz/Document/?doc_id=31143652" TargetMode="External"/><Relationship Id="rId38" Type="http://schemas.openxmlformats.org/officeDocument/2006/relationships/hyperlink" Target="http://online.zakon.kz/Document/?doc_id=31143652" TargetMode="External"/><Relationship Id="rId46" Type="http://schemas.openxmlformats.org/officeDocument/2006/relationships/header" Target="header3.xml"/><Relationship Id="rId20" Type="http://schemas.openxmlformats.org/officeDocument/2006/relationships/hyperlink" Target="http://online.zakon.kz/Document/?doc_id=31143652" TargetMode="External"/><Relationship Id="rId41" Type="http://schemas.openxmlformats.org/officeDocument/2006/relationships/hyperlink" Target="http://online.zakon.kz/Document/?doc_id=3978926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2852</Words>
  <Characters>23402</Characters>
  <Application>Microsoft Office Word</Application>
  <DocSecurity>0</DocSecurity>
  <Lines>195</Lines>
  <Paragraphs>52</Paragraphs>
  <ScaleCrop>false</ScaleCrop>
  <Company/>
  <LinksUpToDate>false</LinksUpToDate>
  <CharactersWithSpaces>26202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юстиции Республики Казахстан от 19 сентября 2022 года № 788 «О внесении изменений в приказ Министра юстиции Республики Казахстан от 31 января 2012 года № 31 «Об утверждении Правил совершения нотариальных действий нотариусами» (не введен в действие) (©Paragraph 2022)</dc:title>
  <dc:subject/>
  <dc:creator>Сергей М</dc:creator>
  <cp:keywords/>
  <dc:description/>
  <cp:lastModifiedBy>Сергей М</cp:lastModifiedBy>
  <cp:revision>2</cp:revision>
  <dcterms:created xsi:type="dcterms:W3CDTF">2022-09-28T13:55:00Z</dcterms:created>
  <dcterms:modified xsi:type="dcterms:W3CDTF">2022-09-28T13:55:00Z</dcterms:modified>
</cp:coreProperties>
</file>